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4E3F2A66" w:rsidR="00F55D17" w:rsidRPr="004E5EF8" w:rsidRDefault="00F55D17" w:rsidP="00660563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 w:rsidR="00924E17" w:rsidRPr="00012F49">
        <w:rPr>
          <w:rFonts w:ascii="Arial" w:eastAsia="Batang" w:hAnsi="Arial" w:cs="Arial"/>
          <w:b/>
          <w:bCs/>
          <w:sz w:val="24"/>
          <w:szCs w:val="24"/>
        </w:rPr>
        <w:t>1</w:t>
      </w:r>
      <w:r w:rsidR="00BB36B8">
        <w:rPr>
          <w:rFonts w:ascii="Arial" w:eastAsia="Batang" w:hAnsi="Arial" w:cs="Arial"/>
          <w:b/>
          <w:bCs/>
          <w:sz w:val="24"/>
          <w:szCs w:val="24"/>
        </w:rPr>
        <w:t>7</w:t>
      </w:r>
      <w:r w:rsidR="00660563"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012F49">
        <w:rPr>
          <w:rFonts w:ascii="Arial" w:eastAsia="Batang" w:hAnsi="Arial" w:cs="Arial"/>
          <w:b/>
          <w:bCs/>
          <w:sz w:val="24"/>
          <w:szCs w:val="24"/>
        </w:rPr>
        <w:t>R1</w:t>
      </w:r>
      <w:r w:rsidR="004E5EF8" w:rsidRPr="00012F49">
        <w:rPr>
          <w:rFonts w:ascii="Arial" w:eastAsia="Batang" w:hAnsi="Arial" w:cs="Arial"/>
          <w:b/>
          <w:bCs/>
          <w:sz w:val="24"/>
          <w:szCs w:val="24"/>
        </w:rPr>
        <w:t>-</w:t>
      </w:r>
      <w:r w:rsidR="00BD247F">
        <w:rPr>
          <w:rFonts w:ascii="Arial" w:eastAsia="Batang" w:hAnsi="Arial" w:cs="Arial"/>
          <w:b/>
          <w:bCs/>
          <w:sz w:val="24"/>
          <w:szCs w:val="24"/>
        </w:rPr>
        <w:t>240</w:t>
      </w:r>
      <w:r w:rsidR="00183D56">
        <w:rPr>
          <w:rFonts w:ascii="Arial" w:eastAsia="Batang" w:hAnsi="Arial" w:cs="Arial"/>
          <w:b/>
          <w:bCs/>
          <w:sz w:val="24"/>
          <w:szCs w:val="24"/>
        </w:rPr>
        <w:t>3964</w:t>
      </w:r>
    </w:p>
    <w:p w14:paraId="5D3A7586" w14:textId="24570E31" w:rsidR="00F55D17" w:rsidRPr="00012F49" w:rsidRDefault="00F13498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Fukuoka</w:t>
      </w:r>
      <w:r w:rsidR="000B3FEE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Japan</w:t>
      </w:r>
      <w:r w:rsidR="00F55D17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May</w:t>
      </w:r>
      <w:r w:rsidR="00375157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20</w:t>
      </w:r>
      <w:r w:rsidR="00375157">
        <w:rPr>
          <w:rFonts w:ascii="Arial" w:eastAsia="Batang" w:hAnsi="Arial" w:cs="Arial"/>
          <w:b/>
          <w:bCs/>
          <w:sz w:val="24"/>
          <w:szCs w:val="24"/>
        </w:rPr>
        <w:t>th</w:t>
      </w:r>
      <w:r w:rsidR="00375157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375157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24</w:t>
      </w:r>
      <w:r w:rsidR="00375157">
        <w:rPr>
          <w:rFonts w:ascii="Arial" w:eastAsia="Batang" w:hAnsi="Arial" w:cs="Arial"/>
          <w:b/>
          <w:sz w:val="24"/>
          <w:szCs w:val="24"/>
        </w:rPr>
        <w:t>th</w:t>
      </w:r>
      <w:r w:rsidR="00375157" w:rsidRPr="00924E17">
        <w:rPr>
          <w:rFonts w:ascii="Arial" w:eastAsia="Batang" w:hAnsi="Arial" w:cs="Arial"/>
          <w:b/>
          <w:sz w:val="24"/>
          <w:szCs w:val="24"/>
        </w:rPr>
        <w:t>, 202</w:t>
      </w:r>
      <w:r w:rsidR="00375157"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1AF4496A" w14:textId="393B1F6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40F17" w:rsidRPr="00F40F17">
        <w:rPr>
          <w:rFonts w:ascii="Arial" w:hAnsi="Arial" w:cs="Arial"/>
          <w:b/>
          <w:sz w:val="24"/>
        </w:rPr>
        <w:t>Deployment scenarios for ISAC channel modeling</w:t>
      </w:r>
    </w:p>
    <w:p w14:paraId="28B115E4" w14:textId="7B2EC25B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9.7.1</w:t>
      </w:r>
    </w:p>
    <w:p w14:paraId="2CA19004" w14:textId="38E66D2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2" w:name="_Ref506539118"/>
      <w:bookmarkStart w:id="3" w:name="_Hlk158120804"/>
      <w:r w:rsidRPr="00924E17">
        <w:rPr>
          <w:lang w:val="en-US"/>
        </w:rPr>
        <w:t>Introduction</w:t>
      </w:r>
      <w:bookmarkEnd w:id="2"/>
    </w:p>
    <w:p w14:paraId="05D4630C" w14:textId="2F3841C8" w:rsidR="007E4DC2" w:rsidRDefault="00A953AB" w:rsidP="002102ED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B54C0F">
        <w:rPr>
          <w:lang w:eastAsia="zh-CN"/>
        </w:rPr>
        <w:t xml:space="preserve">ISAC </w:t>
      </w:r>
      <w:r>
        <w:rPr>
          <w:lang w:eastAsia="zh-CN"/>
        </w:rPr>
        <w:t xml:space="preserve">deployment scenarios </w:t>
      </w:r>
      <w:r w:rsidR="00B54C0F">
        <w:rPr>
          <w:lang w:eastAsia="zh-CN"/>
        </w:rPr>
        <w:t xml:space="preserve">were discussed in </w:t>
      </w:r>
      <w:proofErr w:type="gramStart"/>
      <w:r w:rsidR="00B54C0F">
        <w:rPr>
          <w:lang w:eastAsia="zh-CN"/>
        </w:rPr>
        <w:t>RAN</w:t>
      </w:r>
      <w:r w:rsidR="007F1BF5">
        <w:rPr>
          <w:lang w:eastAsia="zh-CN"/>
        </w:rPr>
        <w:t>1</w:t>
      </w:r>
      <w:proofErr w:type="gramEnd"/>
      <w:r w:rsidR="007F1BF5">
        <w:rPr>
          <w:lang w:eastAsia="zh-CN"/>
        </w:rPr>
        <w:t xml:space="preserve"> </w:t>
      </w:r>
      <w:r w:rsidR="00B54C0F">
        <w:rPr>
          <w:lang w:eastAsia="zh-CN"/>
        </w:rPr>
        <w:t>and the following agreement w</w:t>
      </w:r>
      <w:r w:rsidR="00C76D44">
        <w:rPr>
          <w:lang w:eastAsia="zh-CN"/>
        </w:rPr>
        <w:t>ere</w:t>
      </w:r>
      <w:r w:rsidR="00B54C0F">
        <w:rPr>
          <w:lang w:eastAsia="zh-CN"/>
        </w:rPr>
        <w:t xml:space="preserve"> reached </w:t>
      </w:r>
      <w:r w:rsidR="00980A9E">
        <w:rPr>
          <w:lang w:eastAsia="zh-CN"/>
        </w:rPr>
        <w:fldChar w:fldCharType="begin"/>
      </w:r>
      <w:r w:rsidR="00980A9E">
        <w:rPr>
          <w:lang w:eastAsia="zh-CN"/>
        </w:rPr>
        <w:instrText xml:space="preserve"> REF _Ref162861555 \r \h </w:instrText>
      </w:r>
      <w:r w:rsidR="00980A9E">
        <w:rPr>
          <w:lang w:eastAsia="zh-CN"/>
        </w:rPr>
      </w:r>
      <w:r w:rsidR="00980A9E">
        <w:rPr>
          <w:lang w:eastAsia="zh-CN"/>
        </w:rPr>
        <w:fldChar w:fldCharType="separate"/>
      </w:r>
      <w:r w:rsidR="0075743A">
        <w:rPr>
          <w:cs/>
          <w:lang w:eastAsia="zh-CN"/>
        </w:rPr>
        <w:t>‎</w:t>
      </w:r>
      <w:r w:rsidR="0075743A">
        <w:rPr>
          <w:lang w:eastAsia="zh-CN"/>
        </w:rPr>
        <w:t>[1]</w:t>
      </w:r>
      <w:r w:rsidR="00980A9E">
        <w:rPr>
          <w:lang w:eastAsia="zh-CN"/>
        </w:rPr>
        <w:fldChar w:fldCharType="end"/>
      </w:r>
      <w:r w:rsidR="00BC67ED">
        <w:rPr>
          <w:lang w:eastAsia="zh-CN"/>
        </w:rPr>
        <w:fldChar w:fldCharType="begin"/>
      </w:r>
      <w:r w:rsidR="00BC67ED">
        <w:rPr>
          <w:lang w:eastAsia="zh-CN"/>
        </w:rPr>
        <w:instrText xml:space="preserve"> REF _Ref166075615 \r \h </w:instrText>
      </w:r>
      <w:r w:rsidR="00BC67ED">
        <w:rPr>
          <w:lang w:eastAsia="zh-CN"/>
        </w:rPr>
      </w:r>
      <w:r w:rsidR="00BC67ED">
        <w:rPr>
          <w:lang w:eastAsia="zh-CN"/>
        </w:rPr>
        <w:fldChar w:fldCharType="separate"/>
      </w:r>
      <w:r w:rsidR="0075743A">
        <w:rPr>
          <w:cs/>
          <w:lang w:eastAsia="zh-CN"/>
        </w:rPr>
        <w:t>‎</w:t>
      </w:r>
      <w:r w:rsidR="0075743A">
        <w:rPr>
          <w:lang w:eastAsia="zh-CN"/>
        </w:rPr>
        <w:t>[2]</w:t>
      </w:r>
      <w:r w:rsidR="00BC67ED">
        <w:rPr>
          <w:lang w:eastAsia="zh-CN"/>
        </w:rPr>
        <w:fldChar w:fldCharType="end"/>
      </w:r>
      <w:r w:rsidR="00B54C0F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80A9E" w:rsidRPr="00ED393C" w14:paraId="4AF28E6C" w14:textId="77777777" w:rsidTr="00F818E9">
        <w:trPr>
          <w:trHeight w:val="1524"/>
        </w:trPr>
        <w:tc>
          <w:tcPr>
            <w:tcW w:w="9962" w:type="dxa"/>
          </w:tcPr>
          <w:p w14:paraId="67E80728" w14:textId="40C92D68" w:rsidR="00DB47A4" w:rsidRPr="00ED393C" w:rsidRDefault="00DB47A4" w:rsidP="00ED393C">
            <w:pPr>
              <w:overflowPunct/>
              <w:autoSpaceDE/>
              <w:autoSpaceDN/>
              <w:adjustRightInd/>
              <w:spacing w:before="0" w:after="0" w:line="240" w:lineRule="auto"/>
              <w:ind w:left="1134" w:hanging="1134"/>
              <w:textAlignment w:val="auto"/>
              <w:rPr>
                <w:rFonts w:eastAsia="Batang"/>
                <w:b/>
                <w:bCs/>
                <w:lang w:val="en-GB"/>
              </w:rPr>
            </w:pPr>
            <w:r w:rsidRPr="00ED393C">
              <w:rPr>
                <w:rFonts w:eastAsia="Batang"/>
                <w:b/>
                <w:bCs/>
                <w:highlight w:val="green"/>
                <w:lang w:val="en-GB"/>
              </w:rPr>
              <w:t>Agreement</w:t>
            </w:r>
            <w:r w:rsidR="00806BBE" w:rsidRPr="00ED393C">
              <w:rPr>
                <w:rFonts w:eastAsia="Batang"/>
                <w:b/>
                <w:bCs/>
                <w:lang w:val="en-GB"/>
              </w:rPr>
              <w:t xml:space="preserve"> (RAN1#116, agenda 9.7.1)</w:t>
            </w:r>
          </w:p>
          <w:p w14:paraId="48D175F9" w14:textId="77777777" w:rsidR="00DB47A4" w:rsidRPr="00ED393C" w:rsidRDefault="00DB47A4" w:rsidP="00ED393C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lang w:val="en-GB" w:eastAsia="x-none"/>
              </w:rPr>
            </w:pPr>
            <w:r w:rsidRPr="00ED393C">
              <w:rPr>
                <w:rFonts w:eastAsia="Batang"/>
                <w:lang w:val="en-GB" w:eastAsia="x-none"/>
              </w:rPr>
              <w:t>For progressing ISAC study, the following sensing targets and existing communication scenarios will be considered as a starting point:</w:t>
            </w:r>
          </w:p>
          <w:p w14:paraId="519342D7" w14:textId="77777777" w:rsidR="00DB47A4" w:rsidRPr="00ED393C" w:rsidRDefault="00DB47A4" w:rsidP="00ED393C">
            <w:pPr>
              <w:pStyle w:val="ListParagraph"/>
              <w:numPr>
                <w:ilvl w:val="0"/>
                <w:numId w:val="29"/>
              </w:numPr>
              <w:spacing w:before="0" w:after="0" w:line="240" w:lineRule="auto"/>
            </w:pPr>
            <w:r w:rsidRPr="00ED393C">
              <w:t>Note1: the table below does not imply that the sensing target will be placed at positions defined for UEs and BSs in the scenarios in the right column.</w:t>
            </w:r>
          </w:p>
          <w:p w14:paraId="2D26E175" w14:textId="77777777" w:rsidR="00DB47A4" w:rsidRPr="00ED393C" w:rsidRDefault="00DB47A4" w:rsidP="00ED393C">
            <w:pPr>
              <w:pStyle w:val="ListParagraph"/>
              <w:numPr>
                <w:ilvl w:val="0"/>
                <w:numId w:val="29"/>
              </w:numPr>
              <w:spacing w:before="0" w:after="0" w:line="240" w:lineRule="auto"/>
            </w:pPr>
            <w:r w:rsidRPr="00ED393C">
              <w:t>Note2: the table below does not imply that UEs are necessarily placed at positions defined for UEs in the scenarios in the right column.</w:t>
            </w:r>
          </w:p>
          <w:p w14:paraId="0C0E1C7A" w14:textId="6162FA3D" w:rsidR="00DB47A4" w:rsidRPr="00ED393C" w:rsidRDefault="00DB47A4" w:rsidP="00ED393C">
            <w:pPr>
              <w:pStyle w:val="ListParagraph"/>
              <w:numPr>
                <w:ilvl w:val="0"/>
                <w:numId w:val="29"/>
              </w:numPr>
              <w:spacing w:before="0" w:after="0" w:line="240" w:lineRule="auto"/>
            </w:pPr>
            <w:r w:rsidRPr="00ED393C">
              <w:t>Note3: the existing communication scenarios are listed with the intent to use the evaluation parameters defined for those scenarios, as a starting point.</w:t>
            </w:r>
          </w:p>
          <w:p w14:paraId="14673C8E" w14:textId="77777777" w:rsidR="00DB47A4" w:rsidRPr="00ED393C" w:rsidRDefault="00DB47A4" w:rsidP="00ED393C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rPr>
                <w:rFonts w:eastAsia="Batang"/>
                <w:b/>
                <w:lang w:val="en-GB"/>
              </w:rPr>
            </w:pPr>
          </w:p>
          <w:tbl>
            <w:tblPr>
              <w:tblW w:w="8891" w:type="dxa"/>
              <w:tblInd w:w="720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4426"/>
              <w:gridCol w:w="4465"/>
            </w:tblGrid>
            <w:tr w:rsidR="00DB47A4" w:rsidRPr="00ED393C" w14:paraId="41FF2AC0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578ACAF5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/>
                      <w:lang w:val="en-GB"/>
                    </w:rPr>
                  </w:pPr>
                  <w:r w:rsidRPr="00ED393C">
                    <w:rPr>
                      <w:rFonts w:eastAsia="Batang"/>
                      <w:b/>
                      <w:lang w:val="en-GB"/>
                    </w:rPr>
                    <w:t>Sensing Targets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0298FBC3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/>
                      <w:lang w:val="en-GB"/>
                    </w:rPr>
                  </w:pPr>
                  <w:r w:rsidRPr="00ED393C">
                    <w:rPr>
                      <w:rFonts w:eastAsia="Batang"/>
                      <w:b/>
                      <w:lang w:val="en-GB"/>
                    </w:rPr>
                    <w:t xml:space="preserve">scenarios </w:t>
                  </w:r>
                </w:p>
              </w:tc>
            </w:tr>
            <w:tr w:rsidR="00DB47A4" w:rsidRPr="00ED393C" w14:paraId="681E0E66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17E975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UAVs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6418F4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sv-SE"/>
                    </w:rPr>
                  </w:pPr>
                  <w:r w:rsidRPr="00ED393C">
                    <w:rPr>
                      <w:rFonts w:eastAsia="Batang"/>
                      <w:bCs/>
                      <w:lang w:val="sv-SE"/>
                    </w:rPr>
                    <w:t xml:space="preserve">RMa-AV, UMa-AV, UMi-AV (TR 36.777) </w:t>
                  </w:r>
                </w:p>
              </w:tc>
            </w:tr>
            <w:tr w:rsidR="00DB47A4" w:rsidRPr="00ED393C" w14:paraId="253109AA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1B3D03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Humans indoors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0093C1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proofErr w:type="spellStart"/>
                  <w:r w:rsidRPr="00ED393C">
                    <w:rPr>
                      <w:rFonts w:eastAsia="Batang"/>
                      <w:bCs/>
                      <w:lang w:val="en-GB"/>
                    </w:rPr>
                    <w:t>InF</w:t>
                  </w:r>
                  <w:proofErr w:type="spellEnd"/>
                  <w:r w:rsidRPr="00ED393C">
                    <w:rPr>
                      <w:rFonts w:eastAsia="Batang"/>
                      <w:bCs/>
                      <w:lang w:val="en-GB"/>
                    </w:rPr>
                    <w:t>, Indoor Office, [Indoor Room (TR 38.808)], [</w:t>
                  </w:r>
                  <w:proofErr w:type="spellStart"/>
                  <w:r w:rsidRPr="00ED393C">
                    <w:rPr>
                      <w:rFonts w:eastAsia="Batang"/>
                      <w:bCs/>
                      <w:lang w:val="en-GB"/>
                    </w:rPr>
                    <w:t>UMi</w:t>
                  </w:r>
                  <w:proofErr w:type="spellEnd"/>
                  <w:r w:rsidRPr="00ED393C">
                    <w:rPr>
                      <w:rFonts w:eastAsia="Batang"/>
                      <w:bCs/>
                      <w:lang w:val="en-GB"/>
                    </w:rPr>
                    <w:t xml:space="preserve">, </w:t>
                  </w:r>
                  <w:proofErr w:type="spellStart"/>
                  <w:r w:rsidRPr="00ED393C">
                    <w:rPr>
                      <w:rFonts w:eastAsia="Batang"/>
                      <w:bCs/>
                      <w:lang w:val="en-GB"/>
                    </w:rPr>
                    <w:t>UMa</w:t>
                  </w:r>
                  <w:proofErr w:type="spellEnd"/>
                  <w:r w:rsidRPr="00ED393C">
                    <w:rPr>
                      <w:rFonts w:eastAsia="Batang"/>
                      <w:bCs/>
                      <w:lang w:val="en-GB"/>
                    </w:rPr>
                    <w:t>]</w:t>
                  </w:r>
                </w:p>
              </w:tc>
            </w:tr>
            <w:tr w:rsidR="00DB47A4" w:rsidRPr="00ED393C" w14:paraId="66F62CDC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4C7B39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Humans outdoors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2029F3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proofErr w:type="spellStart"/>
                  <w:r w:rsidRPr="00ED393C">
                    <w:rPr>
                      <w:rFonts w:eastAsia="Batang"/>
                      <w:bCs/>
                      <w:lang w:val="en-GB"/>
                    </w:rPr>
                    <w:t>UMi</w:t>
                  </w:r>
                  <w:proofErr w:type="spellEnd"/>
                  <w:r w:rsidRPr="00ED393C">
                    <w:rPr>
                      <w:rFonts w:eastAsia="Batang"/>
                      <w:bCs/>
                      <w:lang w:val="en-GB"/>
                    </w:rPr>
                    <w:t xml:space="preserve">, </w:t>
                  </w:r>
                  <w:proofErr w:type="spellStart"/>
                  <w:r w:rsidRPr="00ED393C">
                    <w:rPr>
                      <w:rFonts w:eastAsia="Batang"/>
                      <w:bCs/>
                      <w:lang w:val="en-GB"/>
                    </w:rPr>
                    <w:t>UMa</w:t>
                  </w:r>
                  <w:proofErr w:type="spellEnd"/>
                  <w:r w:rsidRPr="00ED393C">
                    <w:rPr>
                      <w:rFonts w:eastAsia="Batang"/>
                      <w:bCs/>
                      <w:lang w:val="en-GB"/>
                    </w:rPr>
                    <w:t>, [</w:t>
                  </w:r>
                  <w:r w:rsidRPr="00ED393C">
                    <w:rPr>
                      <w:rFonts w:eastAsia="Batang"/>
                      <w:bCs/>
                      <w:lang w:val="sv-SE"/>
                    </w:rPr>
                    <w:t>RMa]</w:t>
                  </w:r>
                </w:p>
              </w:tc>
            </w:tr>
            <w:tr w:rsidR="00DB47A4" w:rsidRPr="00ED393C" w14:paraId="19BD2354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23EF1B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Automotive vehicles (at least outdoors)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98A9F6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 xml:space="preserve">Highway, Urban grid, </w:t>
                  </w:r>
                  <w:proofErr w:type="spellStart"/>
                  <w:r w:rsidRPr="00ED393C">
                    <w:rPr>
                      <w:rFonts w:eastAsia="Batang"/>
                      <w:bCs/>
                      <w:lang w:val="en-GB"/>
                    </w:rPr>
                    <w:t>UMa</w:t>
                  </w:r>
                  <w:proofErr w:type="spellEnd"/>
                  <w:r w:rsidRPr="00ED393C">
                    <w:rPr>
                      <w:rFonts w:eastAsia="Batang"/>
                      <w:bCs/>
                      <w:lang w:val="en-GB"/>
                    </w:rPr>
                    <w:t xml:space="preserve">, </w:t>
                  </w:r>
                  <w:proofErr w:type="spellStart"/>
                  <w:r w:rsidRPr="00ED393C">
                    <w:rPr>
                      <w:rFonts w:eastAsia="Batang"/>
                      <w:bCs/>
                      <w:lang w:val="en-GB"/>
                    </w:rPr>
                    <w:t>UMi</w:t>
                  </w:r>
                  <w:proofErr w:type="spellEnd"/>
                  <w:r w:rsidRPr="00ED393C">
                    <w:rPr>
                      <w:rFonts w:eastAsia="Batang"/>
                      <w:bCs/>
                      <w:lang w:val="en-GB"/>
                    </w:rPr>
                    <w:t xml:space="preserve">, </w:t>
                  </w:r>
                  <w:proofErr w:type="spellStart"/>
                  <w:r w:rsidRPr="00ED393C">
                    <w:rPr>
                      <w:rFonts w:eastAsia="Batang"/>
                      <w:bCs/>
                      <w:lang w:val="en-GB"/>
                    </w:rPr>
                    <w:t>RMa</w:t>
                  </w:r>
                  <w:proofErr w:type="spellEnd"/>
                </w:p>
              </w:tc>
            </w:tr>
            <w:tr w:rsidR="00DB47A4" w:rsidRPr="00ED393C" w14:paraId="09E8F3E7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0102A5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Automated guided vehicles (e.g. in indoor factories)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CF1F1A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proofErr w:type="spellStart"/>
                  <w:r w:rsidRPr="00ED393C">
                    <w:rPr>
                      <w:rFonts w:eastAsia="Batang"/>
                      <w:bCs/>
                      <w:lang w:val="en-GB"/>
                    </w:rPr>
                    <w:t>InF</w:t>
                  </w:r>
                  <w:proofErr w:type="spellEnd"/>
                </w:p>
              </w:tc>
            </w:tr>
            <w:tr w:rsidR="00DB47A4" w:rsidRPr="00ED393C" w14:paraId="66722818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E19506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Objects creating hazards on roads/railways (examples defined in TR 22.837)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1ED230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Highway, Urban grid, HST</w:t>
                  </w:r>
                </w:p>
              </w:tc>
            </w:tr>
          </w:tbl>
          <w:p w14:paraId="3537D7B2" w14:textId="77777777" w:rsidR="00ED393C" w:rsidRPr="0032502C" w:rsidRDefault="00ED393C" w:rsidP="00ED393C">
            <w:pPr>
              <w:pStyle w:val="Style3"/>
              <w:numPr>
                <w:ilvl w:val="0"/>
                <w:numId w:val="0"/>
              </w:numPr>
              <w:spacing w:before="0" w:after="0" w:line="240" w:lineRule="auto"/>
              <w:rPr>
                <w:sz w:val="20"/>
                <w:szCs w:val="20"/>
                <w:lang w:val="en-US"/>
              </w:rPr>
            </w:pPr>
          </w:p>
          <w:p w14:paraId="3A5A8DDF" w14:textId="375A9AB2" w:rsidR="00ED393C" w:rsidRPr="00ED393C" w:rsidRDefault="00ED393C" w:rsidP="00ED393C">
            <w:pPr>
              <w:spacing w:before="0" w:after="0" w:line="240" w:lineRule="auto"/>
              <w:rPr>
                <w:b/>
                <w:i/>
                <w:iCs/>
                <w:lang w:eastAsia="zh-CN"/>
              </w:rPr>
            </w:pPr>
            <w:r w:rsidRPr="00ED393C">
              <w:rPr>
                <w:b/>
                <w:highlight w:val="green"/>
              </w:rPr>
              <w:t>Agreement</w:t>
            </w:r>
            <w:r>
              <w:rPr>
                <w:b/>
              </w:rPr>
              <w:t xml:space="preserve"> (RAN1 #116-bis, agenda 9.7.1)</w:t>
            </w:r>
          </w:p>
          <w:p w14:paraId="3F01856B" w14:textId="77777777" w:rsidR="00ED393C" w:rsidRPr="00ED393C" w:rsidRDefault="00ED393C" w:rsidP="00ED393C">
            <w:pPr>
              <w:spacing w:before="0" w:after="0" w:line="240" w:lineRule="auto"/>
              <w:rPr>
                <w:lang w:eastAsia="zh-CN"/>
              </w:rPr>
            </w:pPr>
            <w:r w:rsidRPr="00ED393C">
              <w:rPr>
                <w:lang w:eastAsia="zh-CN"/>
              </w:rPr>
              <w:t>RAN1 agrees the following ISAC terminology with minor modifications as follows:</w:t>
            </w:r>
          </w:p>
          <w:p w14:paraId="386838CE" w14:textId="77777777" w:rsidR="00ED393C" w:rsidRPr="00ED393C" w:rsidRDefault="00ED393C" w:rsidP="00ED393C">
            <w:pPr>
              <w:spacing w:before="0" w:after="0" w:line="240" w:lineRule="auto"/>
              <w:rPr>
                <w:rFonts w:eastAsia="DengXian"/>
                <w:b/>
                <w:lang w:eastAsia="zh-CN"/>
              </w:rPr>
            </w:pPr>
            <w:r w:rsidRPr="00ED393C">
              <w:t xml:space="preserve">For ISAC channel modelling, RAN1 uses the sensing related terminology as defined in TS22.137 or TR22.837 as a starting point for discussion purposes with the following definitions: </w:t>
            </w:r>
          </w:p>
          <w:p w14:paraId="115815FF" w14:textId="77777777" w:rsidR="00ED393C" w:rsidRPr="00ED393C" w:rsidRDefault="00ED393C" w:rsidP="00ED393C">
            <w:pPr>
              <w:numPr>
                <w:ilvl w:val="0"/>
                <w:numId w:val="4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 xml:space="preserve">Sensing transmitter: the TRP or a UE that sends out the sensing signal which the sensing service will use in its operation. A sensing transmitter can </w:t>
            </w:r>
            <w:proofErr w:type="gramStart"/>
            <w:r w:rsidRPr="00ED393C">
              <w:rPr>
                <w:lang w:eastAsia="zh-CN"/>
              </w:rPr>
              <w:t>be located in</w:t>
            </w:r>
            <w:proofErr w:type="gramEnd"/>
            <w:r w:rsidRPr="00ED393C">
              <w:rPr>
                <w:lang w:eastAsia="zh-CN"/>
              </w:rPr>
              <w:t xml:space="preserve"> the same or different TRP or a UE as the sensing receiver.</w:t>
            </w:r>
          </w:p>
          <w:p w14:paraId="7B50A556" w14:textId="77777777" w:rsidR="00ED393C" w:rsidRPr="00ED393C" w:rsidRDefault="00ED393C" w:rsidP="00ED393C">
            <w:pPr>
              <w:numPr>
                <w:ilvl w:val="0"/>
                <w:numId w:val="4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 xml:space="preserve">Sensing receiver: the TRP or a UE that receives the sensing signal which the sensing service will use in its operation. A sensing receiver can </w:t>
            </w:r>
            <w:proofErr w:type="gramStart"/>
            <w:r w:rsidRPr="00ED393C">
              <w:rPr>
                <w:lang w:eastAsia="zh-CN"/>
              </w:rPr>
              <w:t>be located in</w:t>
            </w:r>
            <w:proofErr w:type="gramEnd"/>
            <w:r w:rsidRPr="00ED393C">
              <w:rPr>
                <w:lang w:eastAsia="zh-CN"/>
              </w:rPr>
              <w:t xml:space="preserve"> the same or different TRP or a UE as the sensing transmitter.</w:t>
            </w:r>
          </w:p>
          <w:p w14:paraId="5FE3BBF1" w14:textId="77777777" w:rsidR="00ED393C" w:rsidRPr="00ED393C" w:rsidRDefault="00ED393C" w:rsidP="00ED393C">
            <w:pPr>
              <w:numPr>
                <w:ilvl w:val="0"/>
                <w:numId w:val="4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Sensing target: target that need to be sensed by deriving characteristics of the objects within the environment from the sensing signal.</w:t>
            </w:r>
          </w:p>
          <w:p w14:paraId="3EADF560" w14:textId="77777777" w:rsidR="00ED393C" w:rsidRPr="00ED393C" w:rsidRDefault="00ED393C" w:rsidP="00ED393C">
            <w:pPr>
              <w:numPr>
                <w:ilvl w:val="0"/>
                <w:numId w:val="4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Background environment: background (clutter and/or environmental objects) that are not the sensing target(s).</w:t>
            </w:r>
          </w:p>
          <w:p w14:paraId="32AB4223" w14:textId="77777777" w:rsidR="00ED393C" w:rsidRPr="00ED393C" w:rsidRDefault="00ED393C" w:rsidP="00ED393C">
            <w:pPr>
              <w:numPr>
                <w:ilvl w:val="0"/>
                <w:numId w:val="4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 xml:space="preserve">Mono-static sensing: sensing where a sensing transmitter that transmits a sensing signal and a sensing receiver that receives the sensing signal are co-located in the same TRP or UE.  </w:t>
            </w:r>
          </w:p>
          <w:p w14:paraId="6F14FF85" w14:textId="77777777" w:rsidR="00ED393C" w:rsidRPr="00ED393C" w:rsidRDefault="00ED393C" w:rsidP="00ED393C">
            <w:pPr>
              <w:numPr>
                <w:ilvl w:val="0"/>
                <w:numId w:val="4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 xml:space="preserve">Bi-static sensing: sensing where a sensing transmitter that transmits a sensing signal and a sensing receiver that receives the sensing signal are not co-located in the same TRP or UE. </w:t>
            </w:r>
          </w:p>
          <w:p w14:paraId="139B841C" w14:textId="77777777" w:rsidR="00ED393C" w:rsidRPr="00ED393C" w:rsidRDefault="00ED393C" w:rsidP="00ED393C">
            <w:pPr>
              <w:numPr>
                <w:ilvl w:val="0"/>
                <w:numId w:val="4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Multi-static sensing: sensing where there are multiple sensing transmitters and/or multiple sensing receivers, for a sensing target.</w:t>
            </w:r>
          </w:p>
          <w:p w14:paraId="5027E423" w14:textId="77777777" w:rsidR="00ED393C" w:rsidRPr="00ED393C" w:rsidRDefault="00ED393C" w:rsidP="00ED393C">
            <w:pPr>
              <w:numPr>
                <w:ilvl w:val="0"/>
                <w:numId w:val="4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Sensing signal: Transmissions on the 3GPP radio interface that can be used for sensing purposes.</w:t>
            </w:r>
          </w:p>
          <w:p w14:paraId="2567F4DF" w14:textId="77777777" w:rsidR="00ED393C" w:rsidRPr="00ED393C" w:rsidRDefault="00ED393C" w:rsidP="00ED393C">
            <w:pPr>
              <w:spacing w:before="0" w:after="0" w:line="240" w:lineRule="auto"/>
            </w:pPr>
          </w:p>
          <w:p w14:paraId="2029E6E8" w14:textId="0CE0A867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lang w:eastAsia="x-none"/>
              </w:rPr>
              <w:t xml:space="preserve"> </w:t>
            </w:r>
            <w:r>
              <w:rPr>
                <w:b/>
              </w:rPr>
              <w:t>(RAN1 #116-bis, agenda 9.7.1)</w:t>
            </w:r>
          </w:p>
          <w:p w14:paraId="028C083C" w14:textId="77777777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lang w:eastAsia="x-none"/>
              </w:rPr>
              <w:t xml:space="preserve">Any TRP and/or UE location in the corresponding communication scenario can be selected as sensing transmitters and </w:t>
            </w:r>
            <w:proofErr w:type="gramStart"/>
            <w:r w:rsidRPr="00ED393C">
              <w:rPr>
                <w:lang w:eastAsia="x-none"/>
              </w:rPr>
              <w:t>receivers</w:t>
            </w:r>
            <w:proofErr w:type="gramEnd"/>
            <w:r w:rsidRPr="00ED393C">
              <w:rPr>
                <w:lang w:eastAsia="x-none"/>
              </w:rPr>
              <w:t xml:space="preserve"> locations. FFS: other possible sensing transmitters and </w:t>
            </w:r>
            <w:proofErr w:type="gramStart"/>
            <w:r w:rsidRPr="00ED393C">
              <w:rPr>
                <w:lang w:eastAsia="x-none"/>
              </w:rPr>
              <w:t>receivers</w:t>
            </w:r>
            <w:proofErr w:type="gramEnd"/>
            <w:r w:rsidRPr="00ED393C">
              <w:rPr>
                <w:lang w:eastAsia="x-none"/>
              </w:rPr>
              <w:t xml:space="preserve"> locations.</w:t>
            </w:r>
          </w:p>
          <w:p w14:paraId="512490E1" w14:textId="77777777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</w:p>
          <w:p w14:paraId="02D6F298" w14:textId="0487D2ED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  <w:r>
              <w:rPr>
                <w:b/>
              </w:rPr>
              <w:t>(RAN1 #116-bis, agenda 9.7.1)</w:t>
            </w:r>
          </w:p>
          <w:p w14:paraId="0B255616" w14:textId="77777777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lang w:eastAsia="x-none"/>
              </w:rPr>
              <w:t xml:space="preserve">The following table can be used by companies to propose values for each sensing </w:t>
            </w:r>
            <w:proofErr w:type="gramStart"/>
            <w:r w:rsidRPr="00ED393C">
              <w:rPr>
                <w:lang w:eastAsia="x-none"/>
              </w:rPr>
              <w:t>target</w:t>
            </w:r>
            <w:proofErr w:type="gramEnd"/>
          </w:p>
          <w:p w14:paraId="32644B8F" w14:textId="77777777" w:rsidR="00ED393C" w:rsidRPr="00ED393C" w:rsidRDefault="00ED393C" w:rsidP="00ED393C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720" w:hanging="360"/>
              <w:textAlignment w:val="auto"/>
              <w:rPr>
                <w:lang w:eastAsia="x-none"/>
              </w:rPr>
            </w:pPr>
            <w:r w:rsidRPr="00ED393C">
              <w:rPr>
                <w:lang w:eastAsia="x-none"/>
              </w:rPr>
              <w:t xml:space="preserve">Additional parameters/rows can be added if </w:t>
            </w:r>
            <w:proofErr w:type="gramStart"/>
            <w:r w:rsidRPr="00ED393C">
              <w:rPr>
                <w:lang w:eastAsia="x-none"/>
              </w:rPr>
              <w:t>needed</w:t>
            </w:r>
            <w:proofErr w:type="gramEnd"/>
          </w:p>
          <w:p w14:paraId="1B9A47DD" w14:textId="77777777" w:rsidR="00ED393C" w:rsidRPr="00ED393C" w:rsidRDefault="00ED393C" w:rsidP="00ED393C">
            <w:pPr>
              <w:pStyle w:val="0Maintext"/>
              <w:spacing w:before="0" w:after="0" w:afterAutospacing="0" w:line="240" w:lineRule="auto"/>
              <w:jc w:val="center"/>
              <w:rPr>
                <w:rFonts w:cs="Times New Roman"/>
              </w:rPr>
            </w:pPr>
            <w:r w:rsidRPr="00ED393C">
              <w:rPr>
                <w:rFonts w:cs="Times New Roman"/>
              </w:rPr>
              <w:t xml:space="preserve">Table x. </w:t>
            </w:r>
            <w:r w:rsidRPr="00ED393C">
              <w:rPr>
                <w:rFonts w:cs="Times New Roman"/>
                <w:lang w:eastAsia="zh-CN"/>
              </w:rPr>
              <w:t xml:space="preserve">Evaluation parameter template for </w:t>
            </w:r>
            <w:r w:rsidRPr="00ED393C">
              <w:rPr>
                <w:rFonts w:cs="Times New Roman"/>
                <w:lang w:val="en-US" w:eastAsia="ko-KR"/>
              </w:rPr>
              <w:t xml:space="preserve">sensing </w:t>
            </w:r>
            <w:r w:rsidRPr="00ED393C">
              <w:rPr>
                <w:rFonts w:cs="Times New Roman"/>
                <w:lang w:eastAsia="zh-CN"/>
              </w:rPr>
              <w:t>scenarios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42"/>
              <w:gridCol w:w="3748"/>
              <w:gridCol w:w="1577"/>
            </w:tblGrid>
            <w:tr w:rsidR="00ED393C" w:rsidRPr="00ED393C" w14:paraId="259109D8" w14:textId="77777777" w:rsidTr="2DFD892F">
              <w:trPr>
                <w:trHeight w:val="91"/>
                <w:jc w:val="center"/>
              </w:trPr>
              <w:tc>
                <w:tcPr>
                  <w:tcW w:w="6790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08C3A049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jc w:val="center"/>
                    <w:rPr>
                      <w:rFonts w:eastAsia="DengXian" w:cs="Times New Roman"/>
                      <w:b/>
                      <w:lang w:val="en-US" w:eastAsia="zh-CN"/>
                    </w:rPr>
                  </w:pPr>
                  <w:r w:rsidRPr="00ED393C">
                    <w:rPr>
                      <w:rFonts w:cs="Times New Roman"/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1577" w:type="dxa"/>
                  <w:shd w:val="clear" w:color="auto" w:fill="D9D9D9" w:themeFill="background1" w:themeFillShade="D9"/>
                </w:tcPr>
                <w:p w14:paraId="53E8D06F" w14:textId="77777777" w:rsidR="00ED393C" w:rsidRPr="00ED393C" w:rsidRDefault="00ED393C" w:rsidP="00ED393C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ED393C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Value</w:t>
                  </w:r>
                </w:p>
              </w:tc>
            </w:tr>
            <w:tr w:rsidR="00ED393C" w:rsidRPr="00ED393C" w14:paraId="7BE39222" w14:textId="77777777" w:rsidTr="00ED393C">
              <w:trPr>
                <w:trHeight w:val="87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48335CF0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val="fr-FR"/>
                    </w:rPr>
                  </w:pPr>
                  <w:r w:rsidRPr="00ED393C">
                    <w:rPr>
                      <w:rFonts w:cs="Times New Roman"/>
                      <w:lang w:val="fr-FR"/>
                    </w:rPr>
                    <w:t>Applicable communication scenarios</w:t>
                  </w:r>
                </w:p>
              </w:tc>
              <w:tc>
                <w:tcPr>
                  <w:tcW w:w="1577" w:type="dxa"/>
                  <w:vAlign w:val="center"/>
                </w:tcPr>
                <w:p w14:paraId="7581493D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color w:val="000000"/>
                      <w:sz w:val="20"/>
                    </w:rPr>
                  </w:pPr>
                </w:p>
              </w:tc>
            </w:tr>
            <w:tr w:rsidR="00ED393C" w:rsidRPr="00ED393C" w14:paraId="01775D53" w14:textId="77777777" w:rsidTr="00ED393C">
              <w:trPr>
                <w:trHeight w:val="14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646A0E9F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</w:rPr>
                  </w:pPr>
                  <w:r w:rsidRPr="00ED393C">
                    <w:rPr>
                      <w:rFonts w:cs="Times New Roman"/>
                    </w:rPr>
                    <w:t xml:space="preserve">Sensing transmitters and </w:t>
                  </w:r>
                  <w:proofErr w:type="gramStart"/>
                  <w:r w:rsidRPr="00ED393C">
                    <w:rPr>
                      <w:rFonts w:cs="Times New Roman"/>
                    </w:rPr>
                    <w:t>receivers</w:t>
                  </w:r>
                  <w:proofErr w:type="gramEnd"/>
                  <w:r w:rsidRPr="00ED393C">
                    <w:rPr>
                      <w:rFonts w:cs="Times New Roman"/>
                    </w:rPr>
                    <w:t xml:space="preserve"> properties</w:t>
                  </w:r>
                </w:p>
              </w:tc>
              <w:tc>
                <w:tcPr>
                  <w:tcW w:w="1577" w:type="dxa"/>
                  <w:vAlign w:val="center"/>
                </w:tcPr>
                <w:p w14:paraId="53BFD5BC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1BE19830" w14:textId="77777777" w:rsidTr="00ED393C">
              <w:trPr>
                <w:trHeight w:val="14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5B43EC54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</w:rPr>
                  </w:pPr>
                  <w:r w:rsidRPr="00ED393C">
                    <w:rPr>
                      <w:rFonts w:cs="Times New Roman"/>
                    </w:rPr>
                    <w:t>Supported sensing modes</w:t>
                  </w:r>
                </w:p>
              </w:tc>
              <w:tc>
                <w:tcPr>
                  <w:tcW w:w="1577" w:type="dxa"/>
                  <w:vAlign w:val="center"/>
                </w:tcPr>
                <w:p w14:paraId="57CE2EAD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0B2AAACF" w14:textId="77777777" w:rsidTr="00ED393C">
              <w:trPr>
                <w:trHeight w:val="243"/>
                <w:jc w:val="center"/>
              </w:trPr>
              <w:tc>
                <w:tcPr>
                  <w:tcW w:w="3042" w:type="dxa"/>
                  <w:vMerge w:val="restart"/>
                  <w:shd w:val="clear" w:color="auto" w:fill="auto"/>
                  <w:vAlign w:val="center"/>
                </w:tcPr>
                <w:p w14:paraId="38982E26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val="en-US" w:eastAsia="zh-CN"/>
                    </w:rPr>
                  </w:pPr>
                  <w:r w:rsidRPr="00ED393C">
                    <w:rPr>
                      <w:rFonts w:cs="Times New Roman"/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412F30EF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Outdoor/indoor</w:t>
                  </w:r>
                </w:p>
              </w:tc>
              <w:tc>
                <w:tcPr>
                  <w:tcW w:w="1577" w:type="dxa"/>
                  <w:vAlign w:val="center"/>
                </w:tcPr>
                <w:p w14:paraId="4A752574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</w:rPr>
                  </w:pPr>
                </w:p>
              </w:tc>
            </w:tr>
            <w:tr w:rsidR="00ED393C" w:rsidRPr="00ED393C" w14:paraId="4E6C1EEA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7EE78E9A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1456AE1F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3D mobility</w:t>
                  </w:r>
                </w:p>
              </w:tc>
              <w:tc>
                <w:tcPr>
                  <w:tcW w:w="1577" w:type="dxa"/>
                  <w:vAlign w:val="center"/>
                </w:tcPr>
                <w:p w14:paraId="5C629E9F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</w:rPr>
                  </w:pPr>
                </w:p>
              </w:tc>
            </w:tr>
            <w:tr w:rsidR="00ED393C" w:rsidRPr="00ED393C" w14:paraId="3B924E25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24EAD917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60971847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3D distribution</w:t>
                  </w:r>
                </w:p>
              </w:tc>
              <w:tc>
                <w:tcPr>
                  <w:tcW w:w="1577" w:type="dxa"/>
                  <w:vAlign w:val="center"/>
                </w:tcPr>
                <w:p w14:paraId="1F8B3C3A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</w:rPr>
                  </w:pPr>
                </w:p>
              </w:tc>
            </w:tr>
            <w:tr w:rsidR="00ED393C" w:rsidRPr="00ED393C" w14:paraId="45E293BF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76CCA972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248D699C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Orientation</w:t>
                  </w:r>
                </w:p>
              </w:tc>
              <w:tc>
                <w:tcPr>
                  <w:tcW w:w="1577" w:type="dxa"/>
                  <w:vAlign w:val="center"/>
                </w:tcPr>
                <w:p w14:paraId="60194E6D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iCs/>
                      <w:sz w:val="20"/>
                      <w:lang w:val="en-US" w:eastAsia="zh-CN"/>
                    </w:rPr>
                  </w:pPr>
                </w:p>
              </w:tc>
            </w:tr>
            <w:tr w:rsidR="00ED393C" w:rsidRPr="00ED393C" w14:paraId="29F3FEB1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204AF2A9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764C02ED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1577" w:type="dxa"/>
                  <w:vAlign w:val="center"/>
                </w:tcPr>
                <w:p w14:paraId="5D192D84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</w:rPr>
                  </w:pPr>
                </w:p>
              </w:tc>
            </w:tr>
            <w:tr w:rsidR="00ED393C" w:rsidRPr="00ED393C" w14:paraId="29F77A9E" w14:textId="77777777" w:rsidTr="00ED393C">
              <w:trPr>
                <w:trHeight w:val="243"/>
                <w:jc w:val="center"/>
              </w:trPr>
              <w:tc>
                <w:tcPr>
                  <w:tcW w:w="3042" w:type="dxa"/>
                  <w:vMerge w:val="restart"/>
                  <w:shd w:val="clear" w:color="auto" w:fill="auto"/>
                  <w:vAlign w:val="center"/>
                </w:tcPr>
                <w:p w14:paraId="107E88B2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val="en-US" w:eastAsia="zh-CN"/>
                    </w:rPr>
                  </w:pPr>
                  <w:r w:rsidRPr="00ED393C">
                    <w:rPr>
                      <w:rFonts w:cs="Times New Roman"/>
                      <w:lang w:val="en-US" w:eastAsia="zh-CN"/>
                    </w:rPr>
                    <w:t>[Unintended/Environment objects]</w:t>
                  </w: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614ED793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  <w:t>Types</w:t>
                  </w:r>
                </w:p>
              </w:tc>
              <w:tc>
                <w:tcPr>
                  <w:tcW w:w="1577" w:type="dxa"/>
                  <w:vAlign w:val="center"/>
                </w:tcPr>
                <w:p w14:paraId="28B1041C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64887394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1627CE13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10197E1B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3D mobility</w:t>
                  </w:r>
                </w:p>
              </w:tc>
              <w:tc>
                <w:tcPr>
                  <w:tcW w:w="1577" w:type="dxa"/>
                  <w:vAlign w:val="center"/>
                </w:tcPr>
                <w:p w14:paraId="3D07850F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2A9F2CDE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61C6DA84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24B9ED6B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3D distribution</w:t>
                  </w:r>
                </w:p>
              </w:tc>
              <w:tc>
                <w:tcPr>
                  <w:tcW w:w="1577" w:type="dxa"/>
                  <w:vAlign w:val="center"/>
                </w:tcPr>
                <w:p w14:paraId="0BD5F831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783D5BE4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37891BE9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22009CA1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Orientation</w:t>
                  </w:r>
                </w:p>
              </w:tc>
              <w:tc>
                <w:tcPr>
                  <w:tcW w:w="1577" w:type="dxa"/>
                  <w:vAlign w:val="center"/>
                </w:tcPr>
                <w:p w14:paraId="0C857DF2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699295FA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64FB35C2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144A3E1A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1577" w:type="dxa"/>
                  <w:vAlign w:val="center"/>
                </w:tcPr>
                <w:p w14:paraId="7F3D3120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451E59ED" w14:textId="77777777" w:rsidTr="00ED393C">
              <w:trPr>
                <w:trHeight w:val="243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379093AD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val="en-US" w:eastAsia="zh-CN"/>
                    </w:rPr>
                  </w:pPr>
                  <w:r w:rsidRPr="00ED393C">
                    <w:rPr>
                      <w:rFonts w:cs="Times New Roman"/>
                      <w:lang w:val="en-US" w:eastAsia="zh-CN"/>
                    </w:rPr>
                    <w:t>[Sensing area]</w:t>
                  </w:r>
                </w:p>
              </w:tc>
              <w:tc>
                <w:tcPr>
                  <w:tcW w:w="1577" w:type="dxa"/>
                  <w:vAlign w:val="center"/>
                </w:tcPr>
                <w:p w14:paraId="407E375A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70C5F1FC" w14:textId="77777777" w:rsidTr="00ED393C">
              <w:trPr>
                <w:trHeight w:val="17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386CB7F5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eastAsia="zh-CN"/>
                    </w:rPr>
                  </w:pPr>
                  <w:r w:rsidRPr="2DFD892F">
                    <w:rPr>
                      <w:rFonts w:cs="Times New Roman"/>
                      <w:lang w:eastAsia="zh-CN"/>
                    </w:rPr>
                    <w:t>Minimum 3D distances between pairs of Tx/Rx/sensing target</w:t>
                  </w:r>
                  <w:proofErr w:type="gramStart"/>
                  <w:r w:rsidRPr="2DFD892F">
                    <w:rPr>
                      <w:rFonts w:cs="Times New Roman"/>
                      <w:lang w:eastAsia="zh-CN"/>
                    </w:rPr>
                    <w:t>/[</w:t>
                  </w:r>
                  <w:proofErr w:type="gramEnd"/>
                  <w:r w:rsidRPr="2DFD892F">
                    <w:rPr>
                      <w:rFonts w:cs="Times New Roman"/>
                      <w:lang w:eastAsia="zh-CN"/>
                    </w:rPr>
                    <w:t>unintended objects]</w:t>
                  </w:r>
                </w:p>
              </w:tc>
              <w:tc>
                <w:tcPr>
                  <w:tcW w:w="1577" w:type="dxa"/>
                  <w:vAlign w:val="center"/>
                </w:tcPr>
                <w:p w14:paraId="3DDA0A32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</w:tbl>
          <w:p w14:paraId="74E137DF" w14:textId="77777777" w:rsidR="00ED393C" w:rsidRPr="00ED393C" w:rsidRDefault="00ED393C" w:rsidP="00ED393C">
            <w:pPr>
              <w:widowControl w:val="0"/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56CB290C" w14:textId="4403F7D9" w:rsidR="00ED393C" w:rsidRPr="00ED393C" w:rsidRDefault="00ED393C" w:rsidP="00ED393C">
            <w:pPr>
              <w:pStyle w:val="Style3"/>
              <w:numPr>
                <w:ilvl w:val="0"/>
                <w:numId w:val="0"/>
              </w:numPr>
              <w:spacing w:before="0" w:after="0" w:line="240" w:lineRule="auto"/>
              <w:rPr>
                <w:sz w:val="20"/>
                <w:szCs w:val="20"/>
                <w:lang w:val="en-US"/>
              </w:rPr>
            </w:pPr>
          </w:p>
        </w:tc>
      </w:tr>
    </w:tbl>
    <w:p w14:paraId="29ADE7A5" w14:textId="28D4FFFF" w:rsidR="007344B1" w:rsidRDefault="002102ED" w:rsidP="00E6033E">
      <w:pPr>
        <w:spacing w:before="120"/>
        <w:jc w:val="both"/>
        <w:rPr>
          <w:lang w:eastAsia="zh-CN"/>
        </w:rPr>
      </w:pPr>
      <w:r w:rsidRPr="00D71420">
        <w:rPr>
          <w:lang w:eastAsia="zh-CN"/>
        </w:rPr>
        <w:lastRenderedPageBreak/>
        <w:t>In this document, we discuss</w:t>
      </w:r>
      <w:r w:rsidR="00F40F17">
        <w:rPr>
          <w:lang w:eastAsia="zh-CN"/>
        </w:rPr>
        <w:t xml:space="preserve"> </w:t>
      </w:r>
      <w:r w:rsidR="006005CA">
        <w:rPr>
          <w:lang w:eastAsia="zh-CN"/>
        </w:rPr>
        <w:t>remaining</w:t>
      </w:r>
      <w:r w:rsidR="00621DF6">
        <w:rPr>
          <w:lang w:eastAsia="zh-CN"/>
        </w:rPr>
        <w:t xml:space="preserve"> issues in characterization of deployment scenarios </w:t>
      </w:r>
      <w:r w:rsidR="00880C46">
        <w:rPr>
          <w:lang w:eastAsia="zh-CN"/>
        </w:rPr>
        <w:t>for ISAC</w:t>
      </w:r>
      <w:r w:rsidR="00307986">
        <w:rPr>
          <w:lang w:eastAsia="zh-CN"/>
        </w:rPr>
        <w:t>.</w:t>
      </w:r>
    </w:p>
    <w:p w14:paraId="738348E6" w14:textId="052F50FD" w:rsidR="00AE6557" w:rsidRPr="00E6033E" w:rsidRDefault="007C3703" w:rsidP="00AE6557">
      <w:pPr>
        <w:pStyle w:val="Heading1"/>
        <w:rPr>
          <w:lang w:val="en-US"/>
        </w:rPr>
      </w:pPr>
      <w:r w:rsidRPr="00E6033E">
        <w:rPr>
          <w:lang w:val="en-US"/>
        </w:rPr>
        <w:t>Discussion</w:t>
      </w:r>
      <w:r w:rsidR="00B0527A" w:rsidRPr="00E6033E">
        <w:rPr>
          <w:lang w:val="en-US"/>
        </w:rPr>
        <w:t xml:space="preserve"> </w:t>
      </w:r>
    </w:p>
    <w:p w14:paraId="66FE8BAA" w14:textId="77777777" w:rsidR="00E2267C" w:rsidRPr="00E6033E" w:rsidRDefault="00E2267C" w:rsidP="00E2267C">
      <w:pPr>
        <w:pStyle w:val="Heading2"/>
      </w:pPr>
      <w:r w:rsidRPr="00E6033E">
        <w:t xml:space="preserve">Deployment scenario aspects to be used as a starting </w:t>
      </w:r>
      <w:proofErr w:type="gramStart"/>
      <w:r w:rsidRPr="00E6033E">
        <w:t>point</w:t>
      </w:r>
      <w:proofErr w:type="gramEnd"/>
    </w:p>
    <w:p w14:paraId="4E40E9E6" w14:textId="5F79E52F" w:rsidR="00E2267C" w:rsidRDefault="00E2267C" w:rsidP="00E2267C">
      <w:pPr>
        <w:jc w:val="both"/>
        <w:rPr>
          <w:rFonts w:ascii="Times" w:eastAsia="Batang" w:hAnsi="Times"/>
          <w:szCs w:val="24"/>
          <w:lang w:val="en-GB" w:eastAsia="x-none"/>
        </w:rPr>
      </w:pPr>
      <w:r>
        <w:rPr>
          <w:rFonts w:ascii="Times" w:eastAsia="Batang" w:hAnsi="Times"/>
          <w:szCs w:val="24"/>
          <w:lang w:val="en-GB" w:eastAsia="x-none"/>
        </w:rPr>
        <w:t>To be able better understand the implications of using an existing scenario for a given sensing target type, the scope of a deployment scenario should be clarified. A deployment scenario defined in an existing 3GPP TR, including TR</w:t>
      </w:r>
      <w:r w:rsidR="00AD09CB">
        <w:rPr>
          <w:rFonts w:ascii="Times" w:eastAsia="Batang" w:hAnsi="Times"/>
          <w:szCs w:val="24"/>
          <w:lang w:val="en-GB" w:eastAsia="x-none"/>
        </w:rPr>
        <w:t xml:space="preserve"> </w:t>
      </w:r>
      <w:r>
        <w:rPr>
          <w:rFonts w:ascii="Times" w:eastAsia="Batang" w:hAnsi="Times"/>
          <w:szCs w:val="24"/>
          <w:lang w:val="en-GB" w:eastAsia="x-none"/>
        </w:rPr>
        <w:t>38.901, TR</w:t>
      </w:r>
      <w:r w:rsidR="00AD09CB">
        <w:rPr>
          <w:rFonts w:ascii="Times" w:eastAsia="Batang" w:hAnsi="Times"/>
          <w:szCs w:val="24"/>
          <w:lang w:val="en-GB" w:eastAsia="x-none"/>
        </w:rPr>
        <w:t xml:space="preserve"> </w:t>
      </w:r>
      <w:r>
        <w:rPr>
          <w:rFonts w:ascii="Times" w:eastAsia="Batang" w:hAnsi="Times"/>
          <w:szCs w:val="24"/>
          <w:lang w:val="en-GB" w:eastAsia="x-none"/>
        </w:rPr>
        <w:t>36.777, involves (all or a subset of) the following aspects:</w:t>
      </w:r>
    </w:p>
    <w:p w14:paraId="2B5A0109" w14:textId="77777777" w:rsidR="00E2267C" w:rsidRDefault="00E2267C" w:rsidP="00E2267C">
      <w:pPr>
        <w:pStyle w:val="ListParagraph"/>
        <w:numPr>
          <w:ilvl w:val="0"/>
          <w:numId w:val="38"/>
        </w:numPr>
        <w:spacing w:after="0"/>
        <w:ind w:left="273" w:hanging="86"/>
        <w:jc w:val="both"/>
      </w:pPr>
      <w:r>
        <w:t xml:space="preserve">Physical layout </w:t>
      </w:r>
      <w:r w:rsidRPr="008A1707">
        <w:t>parameters</w:t>
      </w:r>
      <w:r>
        <w:t>:</w:t>
      </w:r>
    </w:p>
    <w:p w14:paraId="36E68000" w14:textId="3DBD0246" w:rsidR="00E2267C" w:rsidRDefault="00E2267C" w:rsidP="00E2267C">
      <w:pPr>
        <w:pStyle w:val="Style1"/>
        <w:ind w:left="634" w:hanging="274"/>
      </w:pPr>
      <w:r>
        <w:t xml:space="preserve">Parameters related to locations of </w:t>
      </w:r>
      <w:r w:rsidRPr="00314E2D">
        <w:t>nodes</w:t>
      </w:r>
      <w:r>
        <w:t xml:space="preserve"> in a scenario as summarized in </w:t>
      </w:r>
      <w:r w:rsidR="00E75D6E">
        <w:fldChar w:fldCharType="begin"/>
      </w:r>
      <w:r w:rsidR="00E75D6E">
        <w:instrText xml:space="preserve"> REF _Ref166072654 \h </w:instrText>
      </w:r>
      <w:r w:rsidR="00E75D6E">
        <w:fldChar w:fldCharType="separate"/>
      </w:r>
      <w:r w:rsidR="0075743A">
        <w:t xml:space="preserve">Table </w:t>
      </w:r>
      <w:r w:rsidR="0075743A">
        <w:rPr>
          <w:noProof/>
        </w:rPr>
        <w:t>1</w:t>
      </w:r>
      <w:r w:rsidR="00E75D6E">
        <w:fldChar w:fldCharType="end"/>
      </w:r>
      <w:r>
        <w:fldChar w:fldCharType="begin"/>
      </w:r>
      <w:r>
        <w:instrText xml:space="preserve"> REF _Ref162873618 \h </w:instrText>
      </w:r>
      <w:r>
        <w:fldChar w:fldCharType="end"/>
      </w:r>
      <w:r>
        <w:t>.</w:t>
      </w:r>
    </w:p>
    <w:p w14:paraId="43C94FA6" w14:textId="7446184F" w:rsidR="00E2267C" w:rsidRDefault="00E2267C" w:rsidP="00E2267C">
      <w:pPr>
        <w:pStyle w:val="Style1"/>
        <w:ind w:left="634" w:hanging="274"/>
      </w:pPr>
      <w:r>
        <w:t xml:space="preserve">Parameters related to locations/materials/types/sizes of physical environment components in a scenario as summarized in </w:t>
      </w:r>
      <w:r w:rsidR="00E75D6E">
        <w:fldChar w:fldCharType="begin"/>
      </w:r>
      <w:r w:rsidR="00E75D6E">
        <w:instrText xml:space="preserve"> REF _Ref166072665 \h </w:instrText>
      </w:r>
      <w:r w:rsidR="00E75D6E">
        <w:fldChar w:fldCharType="separate"/>
      </w:r>
      <w:r w:rsidR="0075743A">
        <w:t xml:space="preserve">Table </w:t>
      </w:r>
      <w:r w:rsidR="0075743A">
        <w:rPr>
          <w:noProof/>
        </w:rPr>
        <w:t>2</w:t>
      </w:r>
      <w:r w:rsidR="00E75D6E">
        <w:fldChar w:fldCharType="end"/>
      </w:r>
      <w:r>
        <w:fldChar w:fldCharType="begin"/>
      </w:r>
      <w:r>
        <w:instrText xml:space="preserve"> REF _Ref162874015 \h </w:instrText>
      </w:r>
      <w:r>
        <w:fldChar w:fldCharType="end"/>
      </w:r>
      <w:r>
        <w:t>.</w:t>
      </w:r>
    </w:p>
    <w:p w14:paraId="1D01705E" w14:textId="77777777" w:rsidR="00E2267C" w:rsidRDefault="00E2267C" w:rsidP="00E2267C">
      <w:pPr>
        <w:pStyle w:val="ListParagraph"/>
        <w:numPr>
          <w:ilvl w:val="0"/>
          <w:numId w:val="38"/>
        </w:numPr>
        <w:spacing w:after="0"/>
        <w:ind w:left="273" w:hanging="86"/>
        <w:jc w:val="both"/>
      </w:pPr>
      <w:r>
        <w:t>Large-scale parameters (LSPs):</w:t>
      </w:r>
    </w:p>
    <w:p w14:paraId="5B40908D" w14:textId="77777777" w:rsidR="00E2267C" w:rsidRPr="00C77CC9" w:rsidRDefault="00E2267C" w:rsidP="00E2267C">
      <w:pPr>
        <w:pStyle w:val="Style1"/>
        <w:ind w:left="634" w:hanging="274"/>
      </w:pPr>
      <w:r>
        <w:t>Pathloss, O2I penetration loss, and LOS probability as functions of carrier frequency, and location parameters of nodes and physical environment components.</w:t>
      </w:r>
    </w:p>
    <w:p w14:paraId="56F65939" w14:textId="77777777" w:rsidR="00E2267C" w:rsidRPr="00615233" w:rsidRDefault="00E2267C" w:rsidP="00E2267C">
      <w:pPr>
        <w:pStyle w:val="Style1"/>
        <w:ind w:left="634" w:hanging="274"/>
      </w:pPr>
      <w:r>
        <w:t>Shadow fading: Distribution of shadow fading and the numerical value(s) of its parameter(s), and autocorrelation of shadow fading.</w:t>
      </w:r>
    </w:p>
    <w:p w14:paraId="43C9BE0B" w14:textId="77777777" w:rsidR="00E2267C" w:rsidRPr="00CF1A6E" w:rsidRDefault="00E2267C" w:rsidP="00E2267C">
      <w:pPr>
        <w:pStyle w:val="ListParagraph"/>
        <w:numPr>
          <w:ilvl w:val="0"/>
          <w:numId w:val="38"/>
        </w:numPr>
        <w:spacing w:after="0"/>
        <w:ind w:left="273" w:hanging="86"/>
        <w:jc w:val="both"/>
      </w:pPr>
      <w:r>
        <w:t xml:space="preserve">Fast fading model, including small-scale parameters (SSPs): </w:t>
      </w:r>
      <w:r w:rsidRPr="00314E2D">
        <w:t>Details</w:t>
      </w:r>
      <w:r>
        <w:t xml:space="preserve"> of steps to create BS-UT radio channel realizations, including the generation of:</w:t>
      </w:r>
    </w:p>
    <w:p w14:paraId="2D8C79C6" w14:textId="77777777" w:rsidR="00E2267C" w:rsidRPr="00CF1A6E" w:rsidRDefault="00E2267C" w:rsidP="00E2267C">
      <w:pPr>
        <w:pStyle w:val="Style1"/>
        <w:ind w:left="634" w:hanging="274"/>
      </w:pPr>
      <w:r>
        <w:t>The physical layout parameters, based on details of bullet (</w:t>
      </w:r>
      <w:proofErr w:type="spellStart"/>
      <w:r>
        <w:t>i</w:t>
      </w:r>
      <w:proofErr w:type="spellEnd"/>
      <w:r>
        <w:t xml:space="preserve">) </w:t>
      </w:r>
      <w:proofErr w:type="gramStart"/>
      <w:r>
        <w:t>above</w:t>
      </w:r>
      <w:proofErr w:type="gramEnd"/>
    </w:p>
    <w:p w14:paraId="0128693D" w14:textId="77777777" w:rsidR="00E2267C" w:rsidRPr="004A5A02" w:rsidRDefault="00E2267C" w:rsidP="00E2267C">
      <w:pPr>
        <w:pStyle w:val="Style1"/>
        <w:ind w:left="634" w:hanging="274"/>
      </w:pPr>
      <w:r>
        <w:t xml:space="preserve">The LSPs, based on details of bullet (ii) </w:t>
      </w:r>
      <w:proofErr w:type="gramStart"/>
      <w:r>
        <w:t>above</w:t>
      </w:r>
      <w:proofErr w:type="gramEnd"/>
    </w:p>
    <w:p w14:paraId="065A0781" w14:textId="77777777" w:rsidR="00E2267C" w:rsidRPr="00683878" w:rsidRDefault="00E2267C" w:rsidP="00E2267C">
      <w:pPr>
        <w:pStyle w:val="Style1"/>
        <w:ind w:left="634" w:hanging="274"/>
      </w:pPr>
      <w:r>
        <w:t xml:space="preserve">The SSPs, including the details of the underlying SSP </w:t>
      </w:r>
      <w:proofErr w:type="gramStart"/>
      <w:r>
        <w:t>derivations</w:t>
      </w:r>
      <w:proofErr w:type="gramEnd"/>
    </w:p>
    <w:p w14:paraId="46DE9823" w14:textId="77777777" w:rsidR="00E2267C" w:rsidRPr="00801E67" w:rsidRDefault="00E2267C" w:rsidP="00E2267C">
      <w:pPr>
        <w:pStyle w:val="Style1"/>
        <w:ind w:left="634" w:hanging="274"/>
      </w:pPr>
      <w:r>
        <w:t>Channel coefficients, based on (iii)-a, (iii)-b, and (iii)-</w:t>
      </w:r>
      <w:proofErr w:type="gramStart"/>
      <w:r>
        <w:t>c</w:t>
      </w:r>
      <w:proofErr w:type="gramEnd"/>
    </w:p>
    <w:p w14:paraId="647F457F" w14:textId="0F977454" w:rsidR="00E2267C" w:rsidRDefault="00E2267C" w:rsidP="00E2267C">
      <w:pPr>
        <w:pStyle w:val="Caption"/>
        <w:keepNext/>
      </w:pPr>
      <w:bookmarkStart w:id="4" w:name="_Ref16607265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743A">
        <w:rPr>
          <w:noProof/>
        </w:rPr>
        <w:t>1</w:t>
      </w:r>
      <w:r>
        <w:fldChar w:fldCharType="end"/>
      </w:r>
      <w:bookmarkEnd w:id="4"/>
      <w:r>
        <w:t xml:space="preserve">. </w:t>
      </w:r>
      <w:r>
        <w:rPr>
          <w:rFonts w:ascii="Times" w:eastAsia="Batang" w:hAnsi="Times"/>
          <w:szCs w:val="24"/>
          <w:lang w:val="en-GB" w:eastAsia="x-none"/>
        </w:rPr>
        <w:t xml:space="preserve">Parameters related to locations of nodes </w:t>
      </w:r>
      <w:r>
        <w:t>in a scenario.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2327"/>
      </w:tblGrid>
      <w:tr w:rsidR="00E2267C" w:rsidRPr="00147F39" w14:paraId="646BC48B" w14:textId="77777777">
        <w:trPr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14:paraId="0199FE5E" w14:textId="77777777" w:rsidR="00E2267C" w:rsidRPr="00147F39" w:rsidRDefault="00E2267C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Parameter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0BC01ED7" w14:textId="77777777" w:rsidR="00E2267C" w:rsidRPr="00147F39" w:rsidRDefault="00E2267C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Description</w:t>
            </w:r>
          </w:p>
        </w:tc>
      </w:tr>
      <w:tr w:rsidR="00E2267C" w:rsidRPr="00147F39" w14:paraId="70F2A772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55FF4CF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Cell layout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3F5F00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Cell grid shape</w:t>
            </w:r>
          </w:p>
          <w:p w14:paraId="232C4683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Number of sites</w:t>
            </w:r>
          </w:p>
          <w:p w14:paraId="7499DC50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Number of sectors per site</w:t>
            </w:r>
          </w:p>
          <w:p w14:paraId="4DA5E944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ISD value</w:t>
            </w:r>
          </w:p>
        </w:tc>
      </w:tr>
      <w:tr w:rsidR="00E2267C" w:rsidRPr="00147F39" w14:paraId="73742B28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80EC723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eastAsia="ko-KR"/>
              </w:rPr>
              <w:t xml:space="preserve">BS antenna height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FA53F8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[m]</w:t>
            </w:r>
          </w:p>
        </w:tc>
      </w:tr>
      <w:tr w:rsidR="00E2267C" w:rsidRPr="00147F39" w14:paraId="49605143" w14:textId="77777777">
        <w:trPr>
          <w:trHeight w:val="58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A8841C" w14:textId="77777777" w:rsidR="00E2267C" w:rsidRPr="00D768F5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UT 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E0F346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Outdoor/indoor</w:t>
            </w:r>
          </w:p>
          <w:p w14:paraId="79E19ABE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LOS/NLOS</w:t>
            </w:r>
          </w:p>
          <w:p w14:paraId="5EFA74D1" w14:textId="77777777" w:rsidR="00E2267C" w:rsidRPr="00147F39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UT height</w:t>
            </w:r>
          </w:p>
        </w:tc>
      </w:tr>
      <w:tr w:rsidR="00E2267C" w:rsidRPr="00147F39" w14:paraId="33E22E7C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1A614B" w14:textId="77777777" w:rsidR="00E2267C" w:rsidRPr="00147F39" w:rsidRDefault="00E2267C">
            <w:pPr>
              <w:pStyle w:val="TAC"/>
              <w:jc w:val="left"/>
              <w:rPr>
                <w:lang w:eastAsia="ko-KR"/>
              </w:rPr>
            </w:pPr>
            <w:r w:rsidRPr="00147F39">
              <w:rPr>
                <w:lang w:eastAsia="ko-KR"/>
              </w:rPr>
              <w:t>Indoor UT ratio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132795" w14:textId="77777777" w:rsidR="00E2267C" w:rsidRPr="00147F39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[%] </w:t>
            </w:r>
          </w:p>
        </w:tc>
      </w:tr>
      <w:tr w:rsidR="00E2267C" w:rsidRPr="00147F39" w14:paraId="58EF8DC5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71E1D19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eastAsia="ko-KR"/>
              </w:rPr>
              <w:t>UT mobility (horizontal plane only)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4F0E97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[Km/h]</w:t>
            </w:r>
          </w:p>
        </w:tc>
      </w:tr>
      <w:tr w:rsidR="00E2267C" w:rsidRPr="00147F39" w14:paraId="55FBE751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91EB360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sv-SE" w:eastAsia="ko-KR"/>
              </w:rPr>
            </w:pPr>
            <w:r w:rsidRPr="00147F39">
              <w:rPr>
                <w:lang w:val="fr-FR" w:eastAsia="ko-KR"/>
              </w:rPr>
              <w:t>Min. BS - UT distance (2D)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D470E6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[m]</w:t>
            </w:r>
          </w:p>
        </w:tc>
      </w:tr>
      <w:tr w:rsidR="00E2267C" w:rsidRPr="00147F39" w14:paraId="4BB22402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BE5FE5F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UT distribution (horizontal)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C443A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Distribution type</w:t>
            </w:r>
          </w:p>
        </w:tc>
      </w:tr>
    </w:tbl>
    <w:p w14:paraId="0C1C50C0" w14:textId="607FA4C4" w:rsidR="00E2267C" w:rsidRDefault="00E2267C" w:rsidP="00E2267C">
      <w:pPr>
        <w:pStyle w:val="Caption"/>
        <w:keepNext/>
      </w:pPr>
      <w:bookmarkStart w:id="5" w:name="_Ref1660726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743A">
        <w:rPr>
          <w:noProof/>
        </w:rPr>
        <w:t>2</w:t>
      </w:r>
      <w:r>
        <w:fldChar w:fldCharType="end"/>
      </w:r>
      <w:bookmarkEnd w:id="5"/>
      <w:r>
        <w:t xml:space="preserve">. </w:t>
      </w:r>
      <w:r w:rsidRPr="00221628">
        <w:rPr>
          <w:rFonts w:ascii="Times" w:eastAsia="Batang" w:hAnsi="Times"/>
          <w:szCs w:val="24"/>
          <w:lang w:val="en-GB" w:eastAsia="x-none"/>
        </w:rPr>
        <w:t xml:space="preserve">Parameters related to locations/materials/types/sizes of </w:t>
      </w:r>
      <w:r>
        <w:rPr>
          <w:rFonts w:ascii="Times" w:eastAsia="Batang" w:hAnsi="Times"/>
          <w:szCs w:val="24"/>
          <w:lang w:val="en-GB" w:eastAsia="x-none"/>
        </w:rPr>
        <w:t xml:space="preserve">physical </w:t>
      </w:r>
      <w:r w:rsidRPr="00221628">
        <w:rPr>
          <w:rFonts w:ascii="Times" w:eastAsia="Batang" w:hAnsi="Times"/>
          <w:szCs w:val="24"/>
          <w:lang w:val="en-GB" w:eastAsia="x-none"/>
        </w:rPr>
        <w:t xml:space="preserve">environment </w:t>
      </w:r>
      <w:r>
        <w:rPr>
          <w:rFonts w:ascii="Times" w:eastAsia="Batang" w:hAnsi="Times"/>
          <w:szCs w:val="24"/>
          <w:lang w:val="en-GB" w:eastAsia="x-none"/>
        </w:rPr>
        <w:t xml:space="preserve">components </w:t>
      </w:r>
      <w:r w:rsidRPr="00221628">
        <w:rPr>
          <w:rFonts w:ascii="Times" w:eastAsia="Batang" w:hAnsi="Times"/>
          <w:szCs w:val="24"/>
          <w:lang w:val="en-GB" w:eastAsia="x-none"/>
        </w:rPr>
        <w:t>in a scenario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2668"/>
      </w:tblGrid>
      <w:tr w:rsidR="00E2267C" w:rsidRPr="00147F39" w14:paraId="6A50ADB8" w14:textId="77777777">
        <w:trPr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14:paraId="35528388" w14:textId="77777777" w:rsidR="00E2267C" w:rsidRPr="00147F39" w:rsidRDefault="00E2267C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Parameter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398CD192" w14:textId="77777777" w:rsidR="00E2267C" w:rsidRPr="00147F39" w:rsidRDefault="00E2267C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Description</w:t>
            </w:r>
          </w:p>
        </w:tc>
      </w:tr>
      <w:tr w:rsidR="00E2267C" w:rsidRPr="00147F39" w14:paraId="4EA311DD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4256A53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Layout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6CBD02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Room dimensions</w:t>
            </w:r>
          </w:p>
          <w:p w14:paraId="589BBACF" w14:textId="77777777" w:rsidR="00E2267C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Ceiling height/building height</w:t>
            </w:r>
          </w:p>
          <w:p w14:paraId="695A832B" w14:textId="77777777" w:rsidR="00E2267C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Street width</w:t>
            </w:r>
          </w:p>
          <w:p w14:paraId="5066FF02" w14:textId="77777777" w:rsidR="00E2267C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Effective clutter height</w:t>
            </w:r>
          </w:p>
          <w:p w14:paraId="1A51C945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W</w:t>
            </w:r>
            <w:r w:rsidRPr="00A4214B">
              <w:rPr>
                <w:rFonts w:cs="Arial"/>
                <w:szCs w:val="36"/>
                <w:lang w:val="en-US" w:eastAsia="ko-KR"/>
              </w:rPr>
              <w:t>all and ceiling</w:t>
            </w:r>
            <w:r>
              <w:rPr>
                <w:rFonts w:cs="Arial"/>
                <w:szCs w:val="36"/>
                <w:lang w:val="en-US" w:eastAsia="ko-KR"/>
              </w:rPr>
              <w:t xml:space="preserve"> material</w:t>
            </w:r>
          </w:p>
        </w:tc>
      </w:tr>
      <w:tr w:rsidR="00E2267C" w:rsidRPr="00147F39" w14:paraId="7D4FD799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0F13528" w14:textId="77777777" w:rsidR="00E2267C" w:rsidRPr="00A4214B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Clutter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9132A0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 xml:space="preserve">Types and materials of clutters </w:t>
            </w:r>
          </w:p>
        </w:tc>
      </w:tr>
      <w:tr w:rsidR="00E2267C" w:rsidRPr="00147F39" w14:paraId="1520816D" w14:textId="77777777">
        <w:trPr>
          <w:trHeight w:val="183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0F009D" w14:textId="77777777" w:rsidR="00E2267C" w:rsidRPr="00D768F5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Typical clutter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9786F1" w14:textId="77777777" w:rsidR="00E2267C" w:rsidRPr="00147F39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[m]</w:t>
            </w:r>
          </w:p>
        </w:tc>
      </w:tr>
      <w:tr w:rsidR="00E2267C" w:rsidRPr="00147F39" w14:paraId="135C353A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11FD14" w14:textId="77777777" w:rsidR="00E2267C" w:rsidRPr="00E4790F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Clutter density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26B0E0" w14:textId="77777777" w:rsidR="00E2267C" w:rsidRPr="00147F39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[%] </w:t>
            </w:r>
          </w:p>
        </w:tc>
      </w:tr>
    </w:tbl>
    <w:p w14:paraId="5372C038" w14:textId="77777777" w:rsidR="00E2267C" w:rsidRDefault="00E2267C" w:rsidP="00E2267C">
      <w:pPr>
        <w:jc w:val="both"/>
        <w:rPr>
          <w:lang w:eastAsia="zh-CN"/>
        </w:rPr>
      </w:pPr>
    </w:p>
    <w:p w14:paraId="74450F7D" w14:textId="77777777" w:rsidR="00E2267C" w:rsidRDefault="00E2267C" w:rsidP="00E2267C">
      <w:pPr>
        <w:spacing w:before="120" w:after="0"/>
        <w:jc w:val="both"/>
        <w:rPr>
          <w:bCs/>
          <w:i/>
          <w:iCs/>
        </w:rPr>
      </w:pPr>
      <w:r>
        <w:rPr>
          <w:b/>
        </w:rPr>
        <w:t>Observation 1:</w:t>
      </w:r>
      <w:r w:rsidRPr="00863813">
        <w:rPr>
          <w:bCs/>
        </w:rPr>
        <w:t xml:space="preserve"> </w:t>
      </w:r>
      <w:r>
        <w:rPr>
          <w:bCs/>
          <w:i/>
          <w:iCs/>
        </w:rPr>
        <w:t>A deployment scenario is composed of the following aspects:</w:t>
      </w:r>
    </w:p>
    <w:p w14:paraId="187024E0" w14:textId="77777777" w:rsidR="00E2267C" w:rsidRPr="004B7874" w:rsidRDefault="00E2267C" w:rsidP="00E2267C">
      <w:pPr>
        <w:pStyle w:val="ListParagraph"/>
        <w:numPr>
          <w:ilvl w:val="0"/>
          <w:numId w:val="43"/>
        </w:numPr>
        <w:spacing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Physical layout parameters</w:t>
      </w:r>
    </w:p>
    <w:p w14:paraId="21435F99" w14:textId="77777777" w:rsidR="00E2267C" w:rsidRDefault="00E2267C" w:rsidP="00E2267C">
      <w:pPr>
        <w:pStyle w:val="ListParagraph"/>
        <w:numPr>
          <w:ilvl w:val="0"/>
          <w:numId w:val="43"/>
        </w:numPr>
        <w:spacing w:before="240"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Large-scale parameters</w:t>
      </w:r>
    </w:p>
    <w:p w14:paraId="30B7293B" w14:textId="77777777" w:rsidR="00E2267C" w:rsidRDefault="00E2267C" w:rsidP="00E2267C">
      <w:pPr>
        <w:pStyle w:val="ListParagraph"/>
        <w:numPr>
          <w:ilvl w:val="0"/>
          <w:numId w:val="43"/>
        </w:numPr>
        <w:spacing w:before="240" w:after="120"/>
        <w:jc w:val="both"/>
        <w:rPr>
          <w:bCs/>
          <w:i/>
          <w:iCs/>
        </w:rPr>
      </w:pPr>
      <w:r>
        <w:rPr>
          <w:bCs/>
          <w:i/>
          <w:iCs/>
        </w:rPr>
        <w:t xml:space="preserve">Fast fading model, including small-scale </w:t>
      </w:r>
      <w:proofErr w:type="gramStart"/>
      <w:r>
        <w:rPr>
          <w:bCs/>
          <w:i/>
          <w:iCs/>
        </w:rPr>
        <w:t>parameters</w:t>
      </w:r>
      <w:proofErr w:type="gramEnd"/>
    </w:p>
    <w:p w14:paraId="7DB57C32" w14:textId="77777777" w:rsidR="00E2267C" w:rsidRDefault="00E2267C" w:rsidP="00E2267C">
      <w:pPr>
        <w:jc w:val="both"/>
        <w:rPr>
          <w:lang w:eastAsia="zh-CN"/>
        </w:rPr>
      </w:pPr>
      <w:r>
        <w:rPr>
          <w:lang w:eastAsia="zh-CN"/>
        </w:rPr>
        <w:t xml:space="preserve">It was agreed in RAN1#116, agenda 9.7.2, that the common framework for ISAC channel model is composed of a component of target channel and a component of background channel,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ISAC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target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background</m:t>
            </m:r>
          </m:sub>
        </m:sSub>
      </m:oMath>
      <w:r>
        <w:rPr>
          <w:lang w:eastAsia="zh-CN"/>
        </w:rPr>
        <w:t xml:space="preserve">, where the target channel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target</m:t>
            </m:r>
          </m:sub>
        </m:sSub>
      </m:oMath>
      <w:r>
        <w:rPr>
          <w:lang w:eastAsia="zh-CN"/>
        </w:rPr>
        <w:t xml:space="preserve"> includes all [multipath] components impacted by the sensing target and the background channel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background</m:t>
            </m:r>
          </m:sub>
        </m:sSub>
      </m:oMath>
      <w:r>
        <w:rPr>
          <w:lang w:eastAsia="zh-CN"/>
        </w:rPr>
        <w:t xml:space="preserve"> includes other [multipath] components not belonging to target channel. Methods of modeling a sensing target as a scatterer, e.g. a quasi-deterministic cluster, are being discussed in 9.7.2, which will at least impact the fast-fading model of ISAC. On the other hand, the physical layout parameters, including UE and gNB placements, and large-scale parameters are primarily common between the background and target components of ISAC channel. Therefore, it is straightforward to consider the physical layout parameters and large-scale parameters of the identified scenarios as starting point. This includes UE and BS placements, antenna height, etc.</w:t>
      </w:r>
    </w:p>
    <w:p w14:paraId="366A7A1C" w14:textId="77777777" w:rsidR="00E2267C" w:rsidRPr="00B7678B" w:rsidRDefault="00E2267C" w:rsidP="00E2267C">
      <w:pPr>
        <w:spacing w:before="120" w:after="0"/>
        <w:jc w:val="both"/>
        <w:rPr>
          <w:bCs/>
          <w:i/>
          <w:iCs/>
          <w:lang w:val="en-GB"/>
        </w:rPr>
      </w:pPr>
      <w:r>
        <w:rPr>
          <w:b/>
        </w:rPr>
        <w:t>Proposal 1:</w:t>
      </w:r>
      <w:r w:rsidRPr="00863813">
        <w:rPr>
          <w:bCs/>
        </w:rPr>
        <w:t xml:space="preserve"> </w:t>
      </w:r>
      <w:r>
        <w:rPr>
          <w:bCs/>
          <w:i/>
          <w:iCs/>
        </w:rPr>
        <w:t>RAN1 to take at least the physical</w:t>
      </w:r>
      <w:r w:rsidRPr="00B7678B">
        <w:rPr>
          <w:bCs/>
          <w:i/>
          <w:iCs/>
        </w:rPr>
        <w:t xml:space="preserve"> layout parameters</w:t>
      </w:r>
      <w:r>
        <w:rPr>
          <w:bCs/>
          <w:i/>
          <w:iCs/>
        </w:rPr>
        <w:t xml:space="preserve"> and l</w:t>
      </w:r>
      <w:r w:rsidRPr="009320BC">
        <w:rPr>
          <w:bCs/>
          <w:i/>
          <w:iCs/>
        </w:rPr>
        <w:t>arge-scale parameters</w:t>
      </w:r>
      <w:r>
        <w:rPr>
          <w:bCs/>
          <w:i/>
          <w:iCs/>
        </w:rPr>
        <w:t>, including their values, of the existing scenarios for emulating target use cases.</w:t>
      </w:r>
    </w:p>
    <w:p w14:paraId="2DDB4609" w14:textId="77777777" w:rsidR="00E2267C" w:rsidRDefault="00E2267C" w:rsidP="00E2267C">
      <w:pPr>
        <w:pStyle w:val="ListParagraph"/>
        <w:numPr>
          <w:ilvl w:val="0"/>
          <w:numId w:val="43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>The existing scenarios should re-use UE and BS placements and their corresponding placement characteristics, e.g. antenna height, etc.</w:t>
      </w:r>
    </w:p>
    <w:p w14:paraId="501A9425" w14:textId="77777777" w:rsidR="00E2267C" w:rsidRDefault="00E2267C" w:rsidP="00E2267C">
      <w:pPr>
        <w:pStyle w:val="ListParagraph"/>
        <w:numPr>
          <w:ilvl w:val="0"/>
          <w:numId w:val="43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 xml:space="preserve">FFS: </w:t>
      </w:r>
      <w:r w:rsidRPr="00B676F8">
        <w:rPr>
          <w:bCs/>
          <w:i/>
          <w:iCs/>
        </w:rPr>
        <w:t>Fast fading model, including small-scale parameters</w:t>
      </w:r>
    </w:p>
    <w:p w14:paraId="0CDC1C55" w14:textId="326A77E7" w:rsidR="00E2267C" w:rsidRDefault="00E2267C" w:rsidP="00E6033E">
      <w:pPr>
        <w:pStyle w:val="Heading2"/>
      </w:pPr>
      <w:r>
        <w:t>Evaluation parameters</w:t>
      </w:r>
    </w:p>
    <w:p w14:paraId="06F5DB4D" w14:textId="53DAD2F6" w:rsidR="002B608E" w:rsidRDefault="009F399A" w:rsidP="00EA68FD">
      <w:pPr>
        <w:jc w:val="both"/>
        <w:rPr>
          <w:lang w:eastAsia="zh-CN"/>
        </w:rPr>
      </w:pPr>
      <w:r>
        <w:rPr>
          <w:lang w:eastAsia="zh-CN"/>
        </w:rPr>
        <w:t>The following table was agreed in RAN1#116bis to be used by companies to propose values for each sensing target. In this section we provide our views on how to complete this table.</w:t>
      </w:r>
    </w:p>
    <w:p w14:paraId="4B925AEB" w14:textId="77777777" w:rsidR="009F399A" w:rsidRPr="00ED393C" w:rsidRDefault="009F399A" w:rsidP="009F399A">
      <w:pPr>
        <w:pStyle w:val="0Maintext"/>
        <w:spacing w:after="0" w:afterAutospacing="0" w:line="240" w:lineRule="auto"/>
        <w:jc w:val="center"/>
        <w:rPr>
          <w:rFonts w:cs="Times New Roman"/>
        </w:rPr>
      </w:pPr>
      <w:r w:rsidRPr="00ED393C">
        <w:rPr>
          <w:rFonts w:cs="Times New Roman"/>
        </w:rPr>
        <w:t xml:space="preserve">Table x. </w:t>
      </w:r>
      <w:r w:rsidRPr="00ED393C">
        <w:rPr>
          <w:rFonts w:cs="Times New Roman"/>
          <w:lang w:eastAsia="zh-CN"/>
        </w:rPr>
        <w:t xml:space="preserve">Evaluation parameter template for </w:t>
      </w:r>
      <w:r w:rsidRPr="00ED393C">
        <w:rPr>
          <w:rFonts w:cs="Times New Roman"/>
          <w:lang w:val="en-US" w:eastAsia="ko-KR"/>
        </w:rPr>
        <w:t xml:space="preserve">sensing </w:t>
      </w:r>
      <w:r w:rsidRPr="00ED393C">
        <w:rPr>
          <w:rFonts w:cs="Times New Roman"/>
          <w:lang w:eastAsia="zh-CN"/>
        </w:rPr>
        <w:t>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748"/>
        <w:gridCol w:w="1577"/>
      </w:tblGrid>
      <w:tr w:rsidR="009F399A" w:rsidRPr="00ED393C" w14:paraId="43B95701" w14:textId="77777777" w:rsidTr="2DFD892F">
        <w:trPr>
          <w:trHeight w:val="91"/>
          <w:jc w:val="center"/>
        </w:trPr>
        <w:tc>
          <w:tcPr>
            <w:tcW w:w="6790" w:type="dxa"/>
            <w:gridSpan w:val="2"/>
            <w:shd w:val="clear" w:color="auto" w:fill="D9D9D9" w:themeFill="background1" w:themeFillShade="D9"/>
            <w:vAlign w:val="center"/>
          </w:tcPr>
          <w:p w14:paraId="48B6CA4A" w14:textId="77777777" w:rsidR="009F399A" w:rsidRPr="00ED393C" w:rsidRDefault="009F399A">
            <w:pPr>
              <w:pStyle w:val="0Maintext"/>
              <w:spacing w:after="0" w:afterAutospacing="0" w:line="240" w:lineRule="auto"/>
              <w:jc w:val="center"/>
              <w:rPr>
                <w:rFonts w:eastAsia="DengXian" w:cs="Times New Roman"/>
                <w:b/>
                <w:lang w:val="en-US" w:eastAsia="zh-CN"/>
              </w:rPr>
            </w:pPr>
            <w:r w:rsidRPr="00ED393C">
              <w:rPr>
                <w:rFonts w:cs="Times New Roman"/>
                <w:b/>
                <w:lang w:val="en-US"/>
              </w:rPr>
              <w:t>Parameters</w:t>
            </w:r>
          </w:p>
        </w:tc>
        <w:tc>
          <w:tcPr>
            <w:tcW w:w="1577" w:type="dxa"/>
            <w:shd w:val="clear" w:color="auto" w:fill="D9D9D9" w:themeFill="background1" w:themeFillShade="D9"/>
          </w:tcPr>
          <w:p w14:paraId="277B6408" w14:textId="77777777" w:rsidR="009F399A" w:rsidRPr="00ED393C" w:rsidRDefault="009F399A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ED393C">
              <w:rPr>
                <w:rFonts w:ascii="Times New Roman" w:hAnsi="Times New Roman"/>
                <w:b/>
                <w:sz w:val="20"/>
                <w:lang w:val="en-US"/>
              </w:rPr>
              <w:t>Value</w:t>
            </w:r>
          </w:p>
        </w:tc>
      </w:tr>
      <w:tr w:rsidR="009F399A" w:rsidRPr="00ED393C" w14:paraId="010D9CFA" w14:textId="77777777">
        <w:trPr>
          <w:trHeight w:val="87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384BA1DF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fr-FR"/>
              </w:rPr>
            </w:pPr>
            <w:r w:rsidRPr="00ED393C">
              <w:rPr>
                <w:rFonts w:cs="Times New Roman"/>
                <w:lang w:val="fr-FR"/>
              </w:rPr>
              <w:t>Applicable communication scenarios</w:t>
            </w:r>
          </w:p>
        </w:tc>
        <w:tc>
          <w:tcPr>
            <w:tcW w:w="1577" w:type="dxa"/>
            <w:vAlign w:val="center"/>
          </w:tcPr>
          <w:p w14:paraId="488DC00D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color w:val="000000"/>
                <w:sz w:val="20"/>
              </w:rPr>
            </w:pPr>
          </w:p>
        </w:tc>
      </w:tr>
      <w:tr w:rsidR="009F399A" w:rsidRPr="00ED393C" w14:paraId="5E3A2251" w14:textId="77777777">
        <w:trPr>
          <w:trHeight w:val="14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024BC5AB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 xml:space="preserve">Sensing transmitters and </w:t>
            </w:r>
            <w:proofErr w:type="gramStart"/>
            <w:r w:rsidRPr="00ED393C">
              <w:rPr>
                <w:rFonts w:cs="Times New Roman"/>
              </w:rPr>
              <w:t>receivers</w:t>
            </w:r>
            <w:proofErr w:type="gramEnd"/>
            <w:r w:rsidRPr="00ED393C">
              <w:rPr>
                <w:rFonts w:cs="Times New Roman"/>
              </w:rPr>
              <w:t xml:space="preserve"> properties</w:t>
            </w:r>
          </w:p>
        </w:tc>
        <w:tc>
          <w:tcPr>
            <w:tcW w:w="1577" w:type="dxa"/>
            <w:vAlign w:val="center"/>
          </w:tcPr>
          <w:p w14:paraId="2FEACFFE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55BDAEC2" w14:textId="77777777">
        <w:trPr>
          <w:trHeight w:val="14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77436336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>Supported sensing modes</w:t>
            </w:r>
          </w:p>
        </w:tc>
        <w:tc>
          <w:tcPr>
            <w:tcW w:w="1577" w:type="dxa"/>
            <w:vAlign w:val="center"/>
          </w:tcPr>
          <w:p w14:paraId="6F4218C8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658EF82D" w14:textId="77777777">
        <w:trPr>
          <w:trHeight w:val="243"/>
          <w:jc w:val="center"/>
        </w:trPr>
        <w:tc>
          <w:tcPr>
            <w:tcW w:w="3042" w:type="dxa"/>
            <w:vMerge w:val="restart"/>
            <w:shd w:val="clear" w:color="auto" w:fill="auto"/>
            <w:vAlign w:val="center"/>
          </w:tcPr>
          <w:p w14:paraId="68E63D4A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lastRenderedPageBreak/>
              <w:t>Sensing target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3CA208A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Outdoor/indoor</w:t>
            </w:r>
          </w:p>
        </w:tc>
        <w:tc>
          <w:tcPr>
            <w:tcW w:w="1577" w:type="dxa"/>
            <w:vAlign w:val="center"/>
          </w:tcPr>
          <w:p w14:paraId="5C4F341C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9F399A" w:rsidRPr="00ED393C" w14:paraId="28F3295F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38D3C6AA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2F794C50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1577" w:type="dxa"/>
            <w:vAlign w:val="center"/>
          </w:tcPr>
          <w:p w14:paraId="5B7169C2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9F399A" w:rsidRPr="00ED393C" w14:paraId="150B1647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1386D896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372FB960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1577" w:type="dxa"/>
            <w:vAlign w:val="center"/>
          </w:tcPr>
          <w:p w14:paraId="3CE76B45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9F399A" w:rsidRPr="00ED393C" w14:paraId="262A2578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65625DF5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09BB7ABD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Orientation</w:t>
            </w:r>
          </w:p>
        </w:tc>
        <w:tc>
          <w:tcPr>
            <w:tcW w:w="1577" w:type="dxa"/>
            <w:vAlign w:val="center"/>
          </w:tcPr>
          <w:p w14:paraId="78606C5D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</w:pPr>
          </w:p>
        </w:tc>
      </w:tr>
      <w:tr w:rsidR="009F399A" w:rsidRPr="00ED393C" w14:paraId="35EBD226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39EC45D6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383FE308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Physical characteristics (e.g., size)</w:t>
            </w:r>
          </w:p>
        </w:tc>
        <w:tc>
          <w:tcPr>
            <w:tcW w:w="1577" w:type="dxa"/>
            <w:vAlign w:val="center"/>
          </w:tcPr>
          <w:p w14:paraId="05F57DE8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9F399A" w:rsidRPr="00ED393C" w14:paraId="2A10CE21" w14:textId="77777777">
        <w:trPr>
          <w:trHeight w:val="243"/>
          <w:jc w:val="center"/>
        </w:trPr>
        <w:tc>
          <w:tcPr>
            <w:tcW w:w="3042" w:type="dxa"/>
            <w:vMerge w:val="restart"/>
            <w:shd w:val="clear" w:color="auto" w:fill="auto"/>
            <w:vAlign w:val="center"/>
          </w:tcPr>
          <w:p w14:paraId="32E9BD5E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[Unintended/Environment objects]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C129684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Types</w:t>
            </w:r>
          </w:p>
        </w:tc>
        <w:tc>
          <w:tcPr>
            <w:tcW w:w="1577" w:type="dxa"/>
            <w:vAlign w:val="center"/>
          </w:tcPr>
          <w:p w14:paraId="002517DB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24852EDD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61C089DA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32754B76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1577" w:type="dxa"/>
            <w:vAlign w:val="center"/>
          </w:tcPr>
          <w:p w14:paraId="58DCAA7C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2AA5D610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2463A9A1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1E6F5B0F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1577" w:type="dxa"/>
            <w:vAlign w:val="center"/>
          </w:tcPr>
          <w:p w14:paraId="3105128F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312CCEA5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3711DCAF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434BFA3E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Orientation</w:t>
            </w:r>
          </w:p>
        </w:tc>
        <w:tc>
          <w:tcPr>
            <w:tcW w:w="1577" w:type="dxa"/>
            <w:vAlign w:val="center"/>
          </w:tcPr>
          <w:p w14:paraId="54CC001A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7B3F4F03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1F006AAF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6E096DC6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Physical characteristics (e.g., size)</w:t>
            </w:r>
          </w:p>
        </w:tc>
        <w:tc>
          <w:tcPr>
            <w:tcW w:w="1577" w:type="dxa"/>
            <w:vAlign w:val="center"/>
          </w:tcPr>
          <w:p w14:paraId="7AC53997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14467899" w14:textId="77777777">
        <w:trPr>
          <w:trHeight w:val="243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46C71B5A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[Sensing area]</w:t>
            </w:r>
          </w:p>
        </w:tc>
        <w:tc>
          <w:tcPr>
            <w:tcW w:w="1577" w:type="dxa"/>
            <w:vAlign w:val="center"/>
          </w:tcPr>
          <w:p w14:paraId="5F712FDF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72222B9D" w14:textId="77777777">
        <w:trPr>
          <w:trHeight w:val="17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6E8D3F59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eastAsia="zh-CN"/>
              </w:rPr>
            </w:pPr>
            <w:r w:rsidRPr="2DFD892F">
              <w:rPr>
                <w:rFonts w:cs="Times New Roman"/>
                <w:lang w:eastAsia="zh-CN"/>
              </w:rPr>
              <w:t>Minimum 3D distances between pairs of Tx/Rx/sensing target</w:t>
            </w:r>
            <w:proofErr w:type="gramStart"/>
            <w:r w:rsidRPr="2DFD892F">
              <w:rPr>
                <w:rFonts w:cs="Times New Roman"/>
                <w:lang w:eastAsia="zh-CN"/>
              </w:rPr>
              <w:t>/[</w:t>
            </w:r>
            <w:proofErr w:type="gramEnd"/>
            <w:r w:rsidRPr="2DFD892F">
              <w:rPr>
                <w:rFonts w:cs="Times New Roman"/>
                <w:lang w:eastAsia="zh-CN"/>
              </w:rPr>
              <w:t>unintended objects]</w:t>
            </w:r>
          </w:p>
        </w:tc>
        <w:tc>
          <w:tcPr>
            <w:tcW w:w="1577" w:type="dxa"/>
            <w:vAlign w:val="center"/>
          </w:tcPr>
          <w:p w14:paraId="3BC43B42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</w:tbl>
    <w:p w14:paraId="291F7CA3" w14:textId="77777777" w:rsidR="009F399A" w:rsidRDefault="009F399A" w:rsidP="00EA68FD">
      <w:pPr>
        <w:jc w:val="both"/>
        <w:rPr>
          <w:lang w:eastAsia="zh-CN"/>
        </w:rPr>
      </w:pPr>
    </w:p>
    <w:p w14:paraId="5E24D097" w14:textId="32BDF381" w:rsidR="0013135B" w:rsidRDefault="00877BBE" w:rsidP="00EA68FD">
      <w:pPr>
        <w:jc w:val="both"/>
        <w:rPr>
          <w:lang w:eastAsia="zh-CN"/>
        </w:rPr>
      </w:pPr>
      <w:r>
        <w:rPr>
          <w:lang w:eastAsia="zh-CN"/>
        </w:rPr>
        <w:t>We provide our views on the values in the table for some of sensing targets in the following sections</w:t>
      </w:r>
      <w:r w:rsidR="006754B6">
        <w:rPr>
          <w:lang w:eastAsia="zh-CN"/>
        </w:rPr>
        <w:t>.</w:t>
      </w:r>
    </w:p>
    <w:p w14:paraId="6770A248" w14:textId="1AD0AB9C" w:rsidR="007E43D0" w:rsidRDefault="007E43D0" w:rsidP="00E6033E">
      <w:pPr>
        <w:pStyle w:val="Heading3"/>
      </w:pPr>
      <w:r>
        <w:t>UAVs as sensing target</w:t>
      </w:r>
    </w:p>
    <w:p w14:paraId="7D3BE650" w14:textId="30AEAE1F" w:rsidR="009D531B" w:rsidRDefault="004D64DF" w:rsidP="009D531B">
      <w:pPr>
        <w:jc w:val="both"/>
        <w:rPr>
          <w:lang w:eastAsia="zh-CN"/>
        </w:rPr>
      </w:pPr>
      <w:r>
        <w:rPr>
          <w:lang w:val="en-GB" w:eastAsia="x-none"/>
        </w:rPr>
        <w:t xml:space="preserve">The following use cases have UAVs as their primary sensing target according to </w:t>
      </w:r>
      <w:r w:rsidR="007D66FC">
        <w:rPr>
          <w:lang w:eastAsia="zh-CN"/>
        </w:rPr>
        <w:t xml:space="preserve">TR 22.837 </w:t>
      </w:r>
      <w:r w:rsidR="007D66FC">
        <w:rPr>
          <w:lang w:eastAsia="zh-CN"/>
        </w:rPr>
        <w:fldChar w:fldCharType="begin"/>
      </w:r>
      <w:r w:rsidR="007D66FC">
        <w:rPr>
          <w:lang w:eastAsia="zh-CN"/>
        </w:rPr>
        <w:instrText xml:space="preserve"> REF _Ref158212811 \r \h </w:instrText>
      </w:r>
      <w:r w:rsidR="007D66FC">
        <w:rPr>
          <w:lang w:eastAsia="zh-CN"/>
        </w:rPr>
      </w:r>
      <w:r w:rsidR="007D66FC">
        <w:rPr>
          <w:lang w:eastAsia="zh-CN"/>
        </w:rPr>
        <w:fldChar w:fldCharType="separate"/>
      </w:r>
      <w:r w:rsidR="0075743A">
        <w:rPr>
          <w:cs/>
          <w:lang w:eastAsia="zh-CN"/>
        </w:rPr>
        <w:t>‎</w:t>
      </w:r>
      <w:r w:rsidR="0075743A">
        <w:rPr>
          <w:lang w:eastAsia="zh-CN"/>
        </w:rPr>
        <w:t>[6]</w:t>
      </w:r>
      <w:r w:rsidR="007D66FC">
        <w:rPr>
          <w:lang w:eastAsia="zh-CN"/>
        </w:rPr>
        <w:fldChar w:fldCharType="end"/>
      </w:r>
      <w:r w:rsidR="00255120">
        <w:rPr>
          <w:lang w:eastAsia="zh-CN"/>
        </w:rPr>
        <w:t xml:space="preserve">: Use case </w:t>
      </w:r>
      <w:r w:rsidR="006C26E3">
        <w:rPr>
          <w:lang w:eastAsia="zh-CN"/>
        </w:rPr>
        <w:t>on UAV flight trajectory tracing (Section 5.10 of TR 22.837)</w:t>
      </w:r>
      <w:r w:rsidR="00067435">
        <w:rPr>
          <w:lang w:eastAsia="zh-CN"/>
        </w:rPr>
        <w:t>,</w:t>
      </w:r>
      <w:r w:rsidR="006C26E3">
        <w:rPr>
          <w:lang w:eastAsia="zh-CN"/>
        </w:rPr>
        <w:t xml:space="preserve"> use case on sensing for UAV intrusion detection</w:t>
      </w:r>
      <w:r w:rsidR="00083DA3">
        <w:rPr>
          <w:lang w:eastAsia="zh-CN"/>
        </w:rPr>
        <w:t xml:space="preserve"> (Section 5.13 of TR 22.837)</w:t>
      </w:r>
      <w:r w:rsidR="00067435">
        <w:rPr>
          <w:lang w:eastAsia="zh-CN"/>
        </w:rPr>
        <w:t xml:space="preserve">, and </w:t>
      </w:r>
      <w:r w:rsidR="00AE5E11" w:rsidRPr="00AE5E11">
        <w:rPr>
          <w:lang w:eastAsia="zh-CN"/>
        </w:rPr>
        <w:t>UAVs/vehicles/pedestrians detection near Smart Grid equipment</w:t>
      </w:r>
      <w:r w:rsidR="00AE5E11">
        <w:rPr>
          <w:lang w:eastAsia="zh-CN"/>
        </w:rPr>
        <w:t xml:space="preserve"> (Section 5.22 of TR 22.837)</w:t>
      </w:r>
      <w:r w:rsidR="006C26E3">
        <w:rPr>
          <w:lang w:eastAsia="zh-CN"/>
        </w:rPr>
        <w:t>.</w:t>
      </w:r>
      <w:r w:rsidR="00D124D5">
        <w:rPr>
          <w:lang w:eastAsia="zh-CN"/>
        </w:rPr>
        <w:t xml:space="preserve"> The sensing service area for both use cases is outdoor. </w:t>
      </w:r>
      <w:r w:rsidR="009D531B">
        <w:rPr>
          <w:lang w:eastAsia="zh-CN"/>
        </w:rPr>
        <w:t xml:space="preserve">Moreover, the scenarios </w:t>
      </w:r>
      <w:proofErr w:type="spellStart"/>
      <w:r w:rsidR="009D531B">
        <w:rPr>
          <w:lang w:eastAsia="zh-CN"/>
        </w:rPr>
        <w:t>U</w:t>
      </w:r>
      <w:r w:rsidR="00B07EA3">
        <w:rPr>
          <w:lang w:eastAsia="zh-CN"/>
        </w:rPr>
        <w:t>M</w:t>
      </w:r>
      <w:r w:rsidR="009D531B">
        <w:rPr>
          <w:lang w:eastAsia="zh-CN"/>
        </w:rPr>
        <w:t>i</w:t>
      </w:r>
      <w:proofErr w:type="spellEnd"/>
      <w:r w:rsidR="009D531B">
        <w:rPr>
          <w:lang w:eastAsia="zh-CN"/>
        </w:rPr>
        <w:t>-AV</w:t>
      </w:r>
      <w:r w:rsidR="00B07EA3">
        <w:rPr>
          <w:lang w:eastAsia="zh-CN"/>
        </w:rPr>
        <w:t xml:space="preserve">, </w:t>
      </w:r>
      <w:proofErr w:type="spellStart"/>
      <w:r w:rsidR="00B07EA3">
        <w:rPr>
          <w:lang w:eastAsia="zh-CN"/>
        </w:rPr>
        <w:t>UM</w:t>
      </w:r>
      <w:r w:rsidR="009E0EAD">
        <w:rPr>
          <w:lang w:eastAsia="zh-CN"/>
        </w:rPr>
        <w:t>a</w:t>
      </w:r>
      <w:proofErr w:type="spellEnd"/>
      <w:r w:rsidR="00B07EA3">
        <w:rPr>
          <w:lang w:eastAsia="zh-CN"/>
        </w:rPr>
        <w:t xml:space="preserve">-AV, and </w:t>
      </w:r>
      <w:proofErr w:type="spellStart"/>
      <w:r w:rsidR="00B07EA3">
        <w:rPr>
          <w:lang w:eastAsia="zh-CN"/>
        </w:rPr>
        <w:t>RMa</w:t>
      </w:r>
      <w:proofErr w:type="spellEnd"/>
      <w:r w:rsidR="009E0EAD">
        <w:rPr>
          <w:lang w:eastAsia="zh-CN"/>
        </w:rPr>
        <w:t xml:space="preserve">-AV specified </w:t>
      </w:r>
      <w:r w:rsidR="009D531B">
        <w:rPr>
          <w:lang w:eastAsia="zh-CN"/>
        </w:rPr>
        <w:t xml:space="preserve">in </w:t>
      </w:r>
      <w:r w:rsidR="009D531B" w:rsidRPr="00EB6B51">
        <w:rPr>
          <w:lang w:eastAsia="zh-CN"/>
        </w:rPr>
        <w:t>TR</w:t>
      </w:r>
      <w:r w:rsidR="009D531B">
        <w:rPr>
          <w:lang w:eastAsia="zh-CN"/>
        </w:rPr>
        <w:t xml:space="preserve"> </w:t>
      </w:r>
      <w:r w:rsidR="009D531B" w:rsidRPr="00EB6B51">
        <w:rPr>
          <w:lang w:eastAsia="zh-CN"/>
        </w:rPr>
        <w:t>36.777</w:t>
      </w:r>
      <w:r w:rsidR="009D531B">
        <w:rPr>
          <w:lang w:eastAsia="zh-CN"/>
        </w:rPr>
        <w:t xml:space="preserve"> all involve UAVs as “aerial UEs” in a communication system and the scope of the TR, including the channel modeling, is to model communication links between BS(s) and aerial UE(s). However, at least for </w:t>
      </w:r>
      <w:r w:rsidR="009D531B">
        <w:t>Fast fading model</w:t>
      </w:r>
      <w:r w:rsidR="009D531B">
        <w:rPr>
          <w:lang w:eastAsia="zh-CN"/>
        </w:rPr>
        <w:t xml:space="preserve">, it is unclear if/how a sensing target without any TX or RX antennas can be modeled as an aerial UE, considering that methods of modeling a sensing target as a scatterer are being discussed in </w:t>
      </w:r>
      <w:r w:rsidR="00F21E5A">
        <w:rPr>
          <w:lang w:eastAsia="zh-CN"/>
        </w:rPr>
        <w:t xml:space="preserve">Rel-19 agenda </w:t>
      </w:r>
      <w:r w:rsidR="009D531B">
        <w:rPr>
          <w:lang w:eastAsia="zh-CN"/>
        </w:rPr>
        <w:t xml:space="preserve">9.7.2. Therefore, in our view, the scenarios of TR36.777 may not be proper scenarios to be considered as for </w:t>
      </w:r>
      <w:r w:rsidR="00F21E5A">
        <w:rPr>
          <w:lang w:eastAsia="zh-CN"/>
        </w:rPr>
        <w:t xml:space="preserve">the main </w:t>
      </w:r>
      <w:r w:rsidR="009D531B">
        <w:rPr>
          <w:lang w:eastAsia="zh-CN"/>
        </w:rPr>
        <w:t xml:space="preserve">ISAC deployment scenarios with UAVs as sensing target. We have the following considerations for background and target channel modeling of ISAC with UAVs as sensing target: </w:t>
      </w:r>
    </w:p>
    <w:p w14:paraId="7DFF7921" w14:textId="7DCDF741" w:rsidR="009D531B" w:rsidRDefault="009D531B" w:rsidP="009D531B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 xml:space="preserve">Background channel: The background channel involves BS and terrestrial UEs with not get impacted by the UAVs. Therefore, </w:t>
      </w:r>
      <w:proofErr w:type="spellStart"/>
      <w:r>
        <w:rPr>
          <w:lang w:eastAsia="zh-CN"/>
        </w:rPr>
        <w:t>UMa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UMi</w:t>
      </w:r>
      <w:proofErr w:type="spellEnd"/>
      <w:r>
        <w:rPr>
          <w:lang w:eastAsia="zh-CN"/>
        </w:rPr>
        <w:t xml:space="preserve">, and </w:t>
      </w:r>
      <w:proofErr w:type="spellStart"/>
      <w:r>
        <w:rPr>
          <w:lang w:eastAsia="zh-CN"/>
        </w:rPr>
        <w:t>RMa</w:t>
      </w:r>
      <w:proofErr w:type="spellEnd"/>
      <w:r>
        <w:rPr>
          <w:lang w:eastAsia="zh-CN"/>
        </w:rPr>
        <w:t xml:space="preserve"> scenarios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_Ref158656760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5743A">
        <w:rPr>
          <w:cs/>
          <w:lang w:eastAsia="zh-CN"/>
        </w:rPr>
        <w:t>‎</w:t>
      </w:r>
      <w:r w:rsidR="0075743A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 seem to be more proper to be used as starting point for ISAC with UAVs as sensing target.</w:t>
      </w:r>
    </w:p>
    <w:p w14:paraId="4CD6E0BF" w14:textId="5A667B83" w:rsidR="009D531B" w:rsidRDefault="009D531B" w:rsidP="009D531B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 xml:space="preserve">Target channel: The target channel involves BS and terrestrial UEs as TX and RX nodes and UAVs as potentially moving scatterers which impact the BS-UE channel. The scatterer mobility modelling of Section 7.6.10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_Ref158656760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5743A">
        <w:rPr>
          <w:cs/>
          <w:lang w:eastAsia="zh-CN"/>
        </w:rPr>
        <w:t>‎</w:t>
      </w:r>
      <w:r w:rsidR="0075743A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 can be used as starting point to model UAV mobility. </w:t>
      </w:r>
    </w:p>
    <w:p w14:paraId="374A57D5" w14:textId="3D5821E2" w:rsidR="00F612AC" w:rsidRDefault="001303A7" w:rsidP="00065A37">
      <w:pPr>
        <w:jc w:val="both"/>
        <w:rPr>
          <w:lang w:eastAsia="zh-CN"/>
        </w:rPr>
      </w:pPr>
      <w:r>
        <w:rPr>
          <w:lang w:eastAsia="zh-CN"/>
        </w:rPr>
        <w:t xml:space="preserve">Regarding the </w:t>
      </w:r>
      <w:r w:rsidR="00856FBE">
        <w:rPr>
          <w:lang w:eastAsia="zh-CN"/>
        </w:rPr>
        <w:t xml:space="preserve">3D mobility, since the UAVs can potentially move in </w:t>
      </w:r>
      <w:r w:rsidR="00C07E70">
        <w:rPr>
          <w:lang w:eastAsia="zh-CN"/>
        </w:rPr>
        <w:t>all directions in 3D space, both</w:t>
      </w:r>
      <w:r w:rsidR="00856FBE">
        <w:rPr>
          <w:lang w:eastAsia="zh-CN"/>
        </w:rPr>
        <w:t xml:space="preserve"> </w:t>
      </w:r>
      <w:r w:rsidR="00C07E70">
        <w:rPr>
          <w:lang w:eastAsia="zh-CN"/>
        </w:rPr>
        <w:t>horizontal and vertical planes need to be considered</w:t>
      </w:r>
      <w:r w:rsidR="00E8476D">
        <w:rPr>
          <w:lang w:eastAsia="zh-CN"/>
        </w:rPr>
        <w:t xml:space="preserve">. </w:t>
      </w:r>
      <w:r w:rsidR="00BE6707">
        <w:rPr>
          <w:lang w:eastAsia="zh-CN"/>
        </w:rPr>
        <w:t xml:space="preserve">The </w:t>
      </w:r>
      <w:r w:rsidR="005F28B1">
        <w:rPr>
          <w:lang w:eastAsia="zh-CN"/>
        </w:rPr>
        <w:t xml:space="preserve">value of </w:t>
      </w:r>
      <w:r w:rsidR="00BE6707">
        <w:rPr>
          <w:lang w:eastAsia="zh-CN"/>
        </w:rPr>
        <w:t xml:space="preserve">UAV speed </w:t>
      </w:r>
      <w:r w:rsidR="005F28B1">
        <w:rPr>
          <w:lang w:eastAsia="zh-CN"/>
        </w:rPr>
        <w:t>is Table A.1-1 of TR 36.777 is set to 160km/h</w:t>
      </w:r>
      <w:r w:rsidR="00F874B2">
        <w:rPr>
          <w:lang w:eastAsia="zh-CN"/>
        </w:rPr>
        <w:t xml:space="preserve"> in horizontal plane</w:t>
      </w:r>
      <w:r w:rsidR="00BE6707">
        <w:rPr>
          <w:lang w:eastAsia="zh-CN"/>
        </w:rPr>
        <w:t xml:space="preserve">. </w:t>
      </w:r>
      <w:r w:rsidR="00F874B2">
        <w:rPr>
          <w:lang w:eastAsia="zh-CN"/>
        </w:rPr>
        <w:t>Although this value is applicable to some specific UAVs</w:t>
      </w:r>
      <w:r w:rsidR="002571FC">
        <w:rPr>
          <w:lang w:eastAsia="zh-CN"/>
        </w:rPr>
        <w:t xml:space="preserve">, it may not be a typical value for </w:t>
      </w:r>
      <w:r w:rsidR="00942176">
        <w:rPr>
          <w:lang w:eastAsia="zh-CN"/>
        </w:rPr>
        <w:t>all types of UAVs</w:t>
      </w:r>
      <w:r w:rsidR="00F874B2">
        <w:rPr>
          <w:lang w:eastAsia="zh-CN"/>
        </w:rPr>
        <w:t>.</w:t>
      </w:r>
      <w:r w:rsidR="00942176">
        <w:rPr>
          <w:lang w:eastAsia="zh-CN"/>
        </w:rPr>
        <w:t xml:space="preserve"> Therefore, it can be used as starting point a</w:t>
      </w:r>
      <w:r w:rsidR="007308C4">
        <w:rPr>
          <w:lang w:eastAsia="zh-CN"/>
        </w:rPr>
        <w:t>nd other values may need to be added to the table after discussion in RAN1</w:t>
      </w:r>
      <w:r w:rsidR="00942176">
        <w:rPr>
          <w:lang w:eastAsia="zh-CN"/>
        </w:rPr>
        <w:t>.</w:t>
      </w:r>
      <w:r w:rsidR="00F874B2">
        <w:rPr>
          <w:lang w:eastAsia="zh-CN"/>
        </w:rPr>
        <w:t xml:space="preserve"> </w:t>
      </w:r>
      <w:r w:rsidR="00E8476D">
        <w:rPr>
          <w:lang w:eastAsia="zh-CN"/>
        </w:rPr>
        <w:t xml:space="preserve">For the minimum Tx/Rx/Sensing target distance, </w:t>
      </w:r>
      <w:r w:rsidR="00CC52ED">
        <w:rPr>
          <w:lang w:eastAsia="zh-CN"/>
        </w:rPr>
        <w:t xml:space="preserve">the </w:t>
      </w:r>
      <w:r w:rsidR="006F5791">
        <w:rPr>
          <w:lang w:eastAsia="zh-CN"/>
        </w:rPr>
        <w:t>values in TR 38.901 or TR</w:t>
      </w:r>
      <w:r w:rsidR="00E21017">
        <w:rPr>
          <w:lang w:eastAsia="zh-CN"/>
        </w:rPr>
        <w:t xml:space="preserve"> 36.777 for the BS-UE and BS-UAV distance can be re-used as starting point.</w:t>
      </w:r>
      <w:r w:rsidR="00CC52ED">
        <w:rPr>
          <w:lang w:eastAsia="zh-CN"/>
        </w:rPr>
        <w:t xml:space="preserve"> </w:t>
      </w:r>
      <w:r w:rsidR="00787C44">
        <w:rPr>
          <w:lang w:eastAsia="zh-CN"/>
        </w:rPr>
        <w:t xml:space="preserve">The rest of parameter values </w:t>
      </w:r>
      <w:r w:rsidR="00B6562A">
        <w:rPr>
          <w:lang w:eastAsia="zh-CN"/>
        </w:rPr>
        <w:t xml:space="preserve">for scenarios with UAVs as sensing target </w:t>
      </w:r>
      <w:r w:rsidR="00787C44">
        <w:rPr>
          <w:lang w:eastAsia="zh-CN"/>
        </w:rPr>
        <w:t xml:space="preserve">are listed in </w:t>
      </w:r>
      <w:r w:rsidR="00B6562A">
        <w:rPr>
          <w:lang w:eastAsia="zh-CN"/>
        </w:rPr>
        <w:fldChar w:fldCharType="begin"/>
      </w:r>
      <w:r w:rsidR="00B6562A">
        <w:rPr>
          <w:lang w:eastAsia="zh-CN"/>
        </w:rPr>
        <w:instrText xml:space="preserve"> REF _Ref166075032 \h </w:instrText>
      </w:r>
      <w:r w:rsidR="00B6562A">
        <w:rPr>
          <w:lang w:eastAsia="zh-CN"/>
        </w:rPr>
      </w:r>
      <w:r w:rsidR="00B6562A">
        <w:rPr>
          <w:lang w:eastAsia="zh-CN"/>
        </w:rPr>
        <w:fldChar w:fldCharType="separate"/>
      </w:r>
      <w:r w:rsidR="0075743A">
        <w:t xml:space="preserve">Table </w:t>
      </w:r>
      <w:r w:rsidR="0075743A">
        <w:rPr>
          <w:noProof/>
        </w:rPr>
        <w:t>3</w:t>
      </w:r>
      <w:r w:rsidR="00B6562A">
        <w:rPr>
          <w:lang w:eastAsia="zh-CN"/>
        </w:rPr>
        <w:fldChar w:fldCharType="end"/>
      </w:r>
      <w:r w:rsidR="00B6562A">
        <w:rPr>
          <w:lang w:eastAsia="zh-CN"/>
        </w:rPr>
        <w:t>.</w:t>
      </w:r>
    </w:p>
    <w:p w14:paraId="3A184BD7" w14:textId="7C721674" w:rsidR="00F612AC" w:rsidRDefault="00F612AC" w:rsidP="00F612AC">
      <w:pPr>
        <w:pStyle w:val="Caption"/>
        <w:keepNext/>
      </w:pPr>
      <w:bookmarkStart w:id="6" w:name="_Ref1660750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743A">
        <w:rPr>
          <w:noProof/>
        </w:rPr>
        <w:t>3</w:t>
      </w:r>
      <w:r>
        <w:fldChar w:fldCharType="end"/>
      </w:r>
      <w:bookmarkEnd w:id="6"/>
      <w:r>
        <w:t>. Proposed values for UAVs as sensing target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1330"/>
        <w:gridCol w:w="2107"/>
        <w:gridCol w:w="2472"/>
        <w:gridCol w:w="1957"/>
      </w:tblGrid>
      <w:tr w:rsidR="00BB3E66" w:rsidRPr="00ED393C" w14:paraId="70E5A58A" w14:textId="77525123" w:rsidTr="2DFD892F">
        <w:trPr>
          <w:trHeight w:val="91"/>
          <w:jc w:val="center"/>
        </w:trPr>
        <w:tc>
          <w:tcPr>
            <w:tcW w:w="3426" w:type="dxa"/>
            <w:gridSpan w:val="2"/>
            <w:shd w:val="clear" w:color="auto" w:fill="D9D9D9" w:themeFill="background1" w:themeFillShade="D9"/>
            <w:vAlign w:val="center"/>
          </w:tcPr>
          <w:p w14:paraId="51223931" w14:textId="77777777" w:rsidR="00BB3E66" w:rsidRPr="00ED393C" w:rsidRDefault="00BB3E66">
            <w:pPr>
              <w:pStyle w:val="0Maintext"/>
              <w:spacing w:after="0" w:afterAutospacing="0" w:line="240" w:lineRule="auto"/>
              <w:jc w:val="center"/>
              <w:rPr>
                <w:rFonts w:eastAsia="DengXian" w:cs="Times New Roman"/>
                <w:b/>
                <w:lang w:val="en-US" w:eastAsia="zh-CN"/>
              </w:rPr>
            </w:pPr>
            <w:r w:rsidRPr="00ED393C">
              <w:rPr>
                <w:rFonts w:cs="Times New Roman"/>
                <w:b/>
                <w:lang w:val="en-US"/>
              </w:rPr>
              <w:t>Parameters</w:t>
            </w:r>
          </w:p>
        </w:tc>
        <w:tc>
          <w:tcPr>
            <w:tcW w:w="6536" w:type="dxa"/>
            <w:gridSpan w:val="3"/>
            <w:shd w:val="clear" w:color="auto" w:fill="D9D9D9" w:themeFill="background1" w:themeFillShade="D9"/>
          </w:tcPr>
          <w:p w14:paraId="2BFF9F7B" w14:textId="658BC68F" w:rsidR="00BB3E66" w:rsidRPr="00ED393C" w:rsidRDefault="00BB3E66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ED393C">
              <w:rPr>
                <w:rFonts w:ascii="Times New Roman" w:hAnsi="Times New Roman"/>
                <w:b/>
                <w:sz w:val="20"/>
                <w:lang w:val="en-US"/>
              </w:rPr>
              <w:t>Value</w:t>
            </w:r>
          </w:p>
        </w:tc>
      </w:tr>
      <w:tr w:rsidR="00BB3E66" w:rsidRPr="00BB3E66" w14:paraId="7D70A392" w14:textId="71F6976B" w:rsidTr="2DFD892F">
        <w:trPr>
          <w:trHeight w:val="87"/>
          <w:jc w:val="center"/>
        </w:trPr>
        <w:tc>
          <w:tcPr>
            <w:tcW w:w="3426" w:type="dxa"/>
            <w:gridSpan w:val="2"/>
            <w:shd w:val="clear" w:color="auto" w:fill="auto"/>
            <w:vAlign w:val="center"/>
          </w:tcPr>
          <w:p w14:paraId="350C900D" w14:textId="77777777" w:rsidR="00BB3E66" w:rsidRPr="00ED393C" w:rsidRDefault="00BB3E66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fr-FR"/>
              </w:rPr>
            </w:pPr>
            <w:r w:rsidRPr="00ED393C">
              <w:rPr>
                <w:rFonts w:cs="Times New Roman"/>
                <w:lang w:val="fr-FR"/>
              </w:rPr>
              <w:t>Applicable communication scenarios</w:t>
            </w:r>
          </w:p>
        </w:tc>
        <w:tc>
          <w:tcPr>
            <w:tcW w:w="2107" w:type="dxa"/>
          </w:tcPr>
          <w:p w14:paraId="3DFF125F" w14:textId="35BE69E8" w:rsidR="00BB3E66" w:rsidRPr="00ED393C" w:rsidRDefault="00BB3E66" w:rsidP="00323932">
            <w:pPr>
              <w:pStyle w:val="TAC"/>
              <w:jc w:val="left"/>
              <w:rPr>
                <w:rFonts w:ascii="Times New Roman" w:hAnsi="Times New Roman"/>
                <w:iCs/>
                <w:color w:val="000000"/>
                <w:sz w:val="20"/>
              </w:rPr>
            </w:pPr>
            <w:proofErr w:type="spellStart"/>
            <w:r w:rsidRPr="00A47D9B">
              <w:rPr>
                <w:rFonts w:ascii="Times New Roman" w:hAnsi="Times New Roman"/>
                <w:iCs/>
                <w:color w:val="000000"/>
                <w:sz w:val="20"/>
              </w:rPr>
              <w:t>U</w:t>
            </w:r>
            <w:r w:rsidR="00D36E10">
              <w:rPr>
                <w:rFonts w:ascii="Times New Roman" w:hAnsi="Times New Roman"/>
                <w:iCs/>
                <w:color w:val="000000"/>
                <w:sz w:val="20"/>
              </w:rPr>
              <w:t>M</w:t>
            </w:r>
            <w:r w:rsidR="00D57A9D">
              <w:rPr>
                <w:rFonts w:ascii="Times New Roman" w:hAnsi="Times New Roman"/>
                <w:iCs/>
                <w:color w:val="000000"/>
                <w:sz w:val="20"/>
              </w:rPr>
              <w:t>i</w:t>
            </w:r>
            <w:proofErr w:type="spellEnd"/>
            <w:r w:rsidR="00F443DB">
              <w:rPr>
                <w:rFonts w:ascii="Times New Roman" w:hAnsi="Times New Roman"/>
                <w:iCs/>
                <w:color w:val="000000"/>
                <w:sz w:val="20"/>
              </w:rPr>
              <w:t xml:space="preserve"> (38.901)</w:t>
            </w:r>
            <w:r w:rsidR="00591715">
              <w:rPr>
                <w:rFonts w:ascii="Times New Roman" w:hAnsi="Times New Roman"/>
                <w:iCs/>
                <w:color w:val="000000"/>
                <w:sz w:val="20"/>
              </w:rPr>
              <w:t>/</w:t>
            </w:r>
            <w:proofErr w:type="spellStart"/>
            <w:r w:rsidRPr="005C794B">
              <w:rPr>
                <w:rFonts w:ascii="Times New Roman" w:hAnsi="Times New Roman"/>
                <w:iCs/>
                <w:color w:val="000000"/>
                <w:sz w:val="20"/>
              </w:rPr>
              <w:t>UM</w:t>
            </w:r>
            <w:r w:rsidR="00D57A9D">
              <w:rPr>
                <w:rFonts w:ascii="Times New Roman" w:hAnsi="Times New Roman"/>
                <w:iCs/>
                <w:color w:val="000000"/>
                <w:sz w:val="20"/>
              </w:rPr>
              <w:t>i</w:t>
            </w:r>
            <w:proofErr w:type="spellEnd"/>
            <w:r w:rsidRPr="005C794B">
              <w:rPr>
                <w:rFonts w:ascii="Times New Roman" w:hAnsi="Times New Roman"/>
                <w:iCs/>
                <w:color w:val="000000"/>
                <w:sz w:val="20"/>
              </w:rPr>
              <w:t>-AV</w:t>
            </w:r>
            <w:r w:rsidR="00F443DB">
              <w:rPr>
                <w:rFonts w:ascii="Times New Roman" w:hAnsi="Times New Roman"/>
                <w:iCs/>
                <w:color w:val="000000"/>
                <w:sz w:val="20"/>
              </w:rPr>
              <w:t xml:space="preserve"> (36.777)</w:t>
            </w:r>
          </w:p>
        </w:tc>
        <w:tc>
          <w:tcPr>
            <w:tcW w:w="2472" w:type="dxa"/>
          </w:tcPr>
          <w:p w14:paraId="2CEA51A2" w14:textId="038C38F1" w:rsidR="00BB3E66" w:rsidRPr="00A47D9B" w:rsidRDefault="00BB3E66" w:rsidP="00082DC1">
            <w:pPr>
              <w:pStyle w:val="TAC"/>
              <w:jc w:val="left"/>
              <w:rPr>
                <w:rFonts w:ascii="Times New Roman" w:hAnsi="Times New Roman"/>
                <w:iCs/>
                <w:color w:val="000000"/>
                <w:sz w:val="20"/>
              </w:rPr>
            </w:pPr>
            <w:proofErr w:type="spellStart"/>
            <w:r w:rsidRPr="00A47D9B">
              <w:rPr>
                <w:rFonts w:ascii="Times New Roman" w:hAnsi="Times New Roman"/>
                <w:iCs/>
                <w:color w:val="000000"/>
                <w:sz w:val="20"/>
              </w:rPr>
              <w:t>U</w:t>
            </w:r>
            <w:r w:rsidR="00F443DB">
              <w:rPr>
                <w:rFonts w:ascii="Times New Roman" w:hAnsi="Times New Roman"/>
                <w:iCs/>
                <w:color w:val="000000"/>
                <w:sz w:val="20"/>
              </w:rPr>
              <w:t>M</w:t>
            </w:r>
            <w:r w:rsidR="00D57A9D">
              <w:rPr>
                <w:rFonts w:ascii="Times New Roman" w:hAnsi="Times New Roman"/>
                <w:iCs/>
                <w:color w:val="000000"/>
                <w:sz w:val="20"/>
              </w:rPr>
              <w:t>a</w:t>
            </w:r>
            <w:proofErr w:type="spellEnd"/>
            <w:r w:rsidR="00F443DB">
              <w:rPr>
                <w:rFonts w:ascii="Times New Roman" w:hAnsi="Times New Roman"/>
                <w:iCs/>
                <w:color w:val="000000"/>
                <w:sz w:val="20"/>
              </w:rPr>
              <w:t xml:space="preserve"> (38.901)</w:t>
            </w:r>
            <w:r w:rsidR="00591715">
              <w:rPr>
                <w:rFonts w:ascii="Times New Roman" w:hAnsi="Times New Roman"/>
                <w:iCs/>
                <w:color w:val="000000"/>
                <w:sz w:val="20"/>
              </w:rPr>
              <w:t>/</w:t>
            </w:r>
            <w:proofErr w:type="spellStart"/>
            <w:r w:rsidRPr="005C794B">
              <w:rPr>
                <w:rFonts w:ascii="Times New Roman" w:hAnsi="Times New Roman"/>
                <w:iCs/>
                <w:color w:val="000000"/>
                <w:sz w:val="20"/>
              </w:rPr>
              <w:t>UM</w:t>
            </w:r>
            <w:r w:rsidR="00D57A9D">
              <w:rPr>
                <w:rFonts w:ascii="Times New Roman" w:hAnsi="Times New Roman"/>
                <w:iCs/>
                <w:color w:val="000000"/>
                <w:sz w:val="20"/>
              </w:rPr>
              <w:t>a</w:t>
            </w:r>
            <w:proofErr w:type="spellEnd"/>
            <w:r w:rsidRPr="005C794B">
              <w:rPr>
                <w:rFonts w:ascii="Times New Roman" w:hAnsi="Times New Roman"/>
                <w:iCs/>
                <w:color w:val="000000"/>
                <w:sz w:val="20"/>
              </w:rPr>
              <w:t>-AV</w:t>
            </w:r>
            <w:r w:rsidR="00F443DB">
              <w:rPr>
                <w:rFonts w:ascii="Times New Roman" w:hAnsi="Times New Roman"/>
                <w:iCs/>
                <w:color w:val="000000"/>
                <w:sz w:val="20"/>
              </w:rPr>
              <w:t xml:space="preserve"> (36.777)</w:t>
            </w:r>
          </w:p>
        </w:tc>
        <w:tc>
          <w:tcPr>
            <w:tcW w:w="1957" w:type="dxa"/>
          </w:tcPr>
          <w:p w14:paraId="1C1BDF95" w14:textId="1B7841DF" w:rsidR="00BB3E66" w:rsidRPr="00A47D9B" w:rsidRDefault="00BB3E66" w:rsidP="00082DC1">
            <w:pPr>
              <w:pStyle w:val="TAC"/>
              <w:jc w:val="left"/>
              <w:rPr>
                <w:rFonts w:ascii="Times New Roman" w:hAnsi="Times New Roman"/>
                <w:iCs/>
                <w:color w:val="000000"/>
                <w:sz w:val="20"/>
              </w:rPr>
            </w:pPr>
            <w:proofErr w:type="spellStart"/>
            <w:r w:rsidRPr="00A47D9B">
              <w:rPr>
                <w:rFonts w:ascii="Times New Roman" w:hAnsi="Times New Roman"/>
                <w:iCs/>
                <w:color w:val="000000"/>
                <w:sz w:val="20"/>
              </w:rPr>
              <w:t>R</w:t>
            </w:r>
            <w:r w:rsidR="00F443DB">
              <w:rPr>
                <w:rFonts w:ascii="Times New Roman" w:hAnsi="Times New Roman"/>
                <w:iCs/>
                <w:color w:val="000000"/>
                <w:sz w:val="20"/>
              </w:rPr>
              <w:t>M</w:t>
            </w:r>
            <w:r w:rsidRPr="00A47D9B">
              <w:rPr>
                <w:rFonts w:ascii="Times New Roman" w:hAnsi="Times New Roman"/>
                <w:iCs/>
                <w:color w:val="000000"/>
                <w:sz w:val="20"/>
              </w:rPr>
              <w:t>a</w:t>
            </w:r>
            <w:proofErr w:type="spellEnd"/>
            <w:r w:rsidR="00F443DB">
              <w:rPr>
                <w:rFonts w:ascii="Times New Roman" w:hAnsi="Times New Roman"/>
                <w:iCs/>
                <w:color w:val="000000"/>
                <w:sz w:val="20"/>
              </w:rPr>
              <w:t xml:space="preserve"> (38.901)</w:t>
            </w:r>
            <w:r w:rsidR="00591715">
              <w:rPr>
                <w:rFonts w:ascii="Times New Roman" w:hAnsi="Times New Roman"/>
                <w:iCs/>
                <w:color w:val="000000"/>
                <w:sz w:val="20"/>
              </w:rPr>
              <w:t>/</w:t>
            </w:r>
            <w:proofErr w:type="spellStart"/>
            <w:r w:rsidRPr="005C794B">
              <w:rPr>
                <w:rFonts w:ascii="Times New Roman" w:hAnsi="Times New Roman"/>
                <w:iCs/>
                <w:color w:val="000000"/>
                <w:sz w:val="20"/>
              </w:rPr>
              <w:t>RMa</w:t>
            </w:r>
            <w:proofErr w:type="spellEnd"/>
            <w:r w:rsidRPr="005C794B">
              <w:rPr>
                <w:rFonts w:ascii="Times New Roman" w:hAnsi="Times New Roman"/>
                <w:iCs/>
                <w:color w:val="000000"/>
                <w:sz w:val="20"/>
              </w:rPr>
              <w:t>-AV</w:t>
            </w:r>
            <w:r w:rsidR="00F443DB">
              <w:rPr>
                <w:rFonts w:ascii="Times New Roman" w:hAnsi="Times New Roman"/>
                <w:iCs/>
                <w:color w:val="000000"/>
                <w:sz w:val="20"/>
              </w:rPr>
              <w:t xml:space="preserve"> (36.777)</w:t>
            </w:r>
          </w:p>
        </w:tc>
      </w:tr>
      <w:tr w:rsidR="00591715" w:rsidRPr="00ED393C" w14:paraId="36A905F3" w14:textId="34F425D9" w:rsidTr="2DFD892F">
        <w:trPr>
          <w:trHeight w:val="14"/>
          <w:jc w:val="center"/>
        </w:trPr>
        <w:tc>
          <w:tcPr>
            <w:tcW w:w="3426" w:type="dxa"/>
            <w:gridSpan w:val="2"/>
            <w:shd w:val="clear" w:color="auto" w:fill="auto"/>
            <w:vAlign w:val="center"/>
          </w:tcPr>
          <w:p w14:paraId="654008CE" w14:textId="77777777" w:rsidR="00591715" w:rsidRPr="00ED393C" w:rsidRDefault="00591715" w:rsidP="00591715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 xml:space="preserve">Sensing transmitters and </w:t>
            </w:r>
            <w:proofErr w:type="gramStart"/>
            <w:r w:rsidRPr="00ED393C">
              <w:rPr>
                <w:rFonts w:cs="Times New Roman"/>
              </w:rPr>
              <w:t>receivers</w:t>
            </w:r>
            <w:proofErr w:type="gramEnd"/>
            <w:r w:rsidRPr="00ED393C">
              <w:rPr>
                <w:rFonts w:cs="Times New Roman"/>
              </w:rPr>
              <w:t xml:space="preserve"> properties</w:t>
            </w:r>
          </w:p>
        </w:tc>
        <w:tc>
          <w:tcPr>
            <w:tcW w:w="2107" w:type="dxa"/>
          </w:tcPr>
          <w:p w14:paraId="241A2641" w14:textId="77777777" w:rsidR="00591715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 xml:space="preserve">BS: Same as BS in 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U</w:t>
            </w:r>
            <w:r w:rsidR="00D36E10">
              <w:rPr>
                <w:rFonts w:ascii="Times New Roman" w:hAnsi="Times New Roman"/>
                <w:iCs/>
                <w:sz w:val="20"/>
                <w:lang w:val="en-US"/>
              </w:rPr>
              <w:t>M</w:t>
            </w:r>
            <w:r>
              <w:rPr>
                <w:rFonts w:ascii="Times New Roman" w:hAnsi="Times New Roman"/>
                <w:iCs/>
                <w:sz w:val="20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U</w:t>
            </w:r>
            <w:r w:rsidR="00D36E10">
              <w:rPr>
                <w:rFonts w:ascii="Times New Roman" w:hAnsi="Times New Roman"/>
                <w:iCs/>
                <w:sz w:val="20"/>
                <w:lang w:val="en-US"/>
              </w:rPr>
              <w:t>M</w:t>
            </w:r>
            <w:r>
              <w:rPr>
                <w:rFonts w:ascii="Times New Roman" w:hAnsi="Times New Roman"/>
                <w:iCs/>
                <w:sz w:val="20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-AV</w:t>
            </w:r>
          </w:p>
          <w:p w14:paraId="49C5F927" w14:textId="77777777" w:rsidR="00082DC1" w:rsidRDefault="00082DC1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  <w:p w14:paraId="649EAEE9" w14:textId="33D84DAE" w:rsidR="00082DC1" w:rsidRPr="00ED393C" w:rsidRDefault="00082DC1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 xml:space="preserve">UE: Same as terrestrial UE in 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UMi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UMi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-AV</w:t>
            </w:r>
          </w:p>
        </w:tc>
        <w:tc>
          <w:tcPr>
            <w:tcW w:w="2472" w:type="dxa"/>
          </w:tcPr>
          <w:p w14:paraId="684BE231" w14:textId="77777777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 xml:space="preserve">BS: Same as BS in 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U</w:t>
            </w:r>
            <w:r w:rsidR="00D36E10">
              <w:rPr>
                <w:rFonts w:ascii="Times New Roman" w:hAnsi="Times New Roman"/>
                <w:iCs/>
                <w:sz w:val="20"/>
                <w:lang w:val="en-US"/>
              </w:rPr>
              <w:t>M</w:t>
            </w:r>
            <w:r>
              <w:rPr>
                <w:rFonts w:ascii="Times New Roman" w:hAnsi="Times New Roman"/>
                <w:iCs/>
                <w:sz w:val="20"/>
                <w:lang w:val="en-US"/>
              </w:rPr>
              <w:t>a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U</w:t>
            </w:r>
            <w:r w:rsidR="00D36E10">
              <w:rPr>
                <w:rFonts w:ascii="Times New Roman" w:hAnsi="Times New Roman"/>
                <w:iCs/>
                <w:sz w:val="20"/>
                <w:lang w:val="en-US"/>
              </w:rPr>
              <w:t>M</w:t>
            </w:r>
            <w:r>
              <w:rPr>
                <w:rFonts w:ascii="Times New Roman" w:hAnsi="Times New Roman"/>
                <w:iCs/>
                <w:sz w:val="20"/>
                <w:lang w:val="en-US"/>
              </w:rPr>
              <w:t>a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-AV</w:t>
            </w:r>
          </w:p>
          <w:p w14:paraId="257285CC" w14:textId="77777777" w:rsidR="00082DC1" w:rsidRDefault="00082DC1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  <w:p w14:paraId="07CEBE4B" w14:textId="711B9B87" w:rsidR="00477B8E" w:rsidRPr="00ED393C" w:rsidRDefault="00477B8E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 xml:space="preserve">UE: Same as terrestrial UE in 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UMa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UMa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-AV</w:t>
            </w:r>
          </w:p>
        </w:tc>
        <w:tc>
          <w:tcPr>
            <w:tcW w:w="1957" w:type="dxa"/>
          </w:tcPr>
          <w:p w14:paraId="0D4F8250" w14:textId="77777777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 xml:space="preserve">BS: Same as BS in </w:t>
            </w:r>
            <w:proofErr w:type="spellStart"/>
            <w:r w:rsidR="00D36E10">
              <w:rPr>
                <w:rFonts w:ascii="Times New Roman" w:hAnsi="Times New Roman"/>
                <w:iCs/>
                <w:sz w:val="20"/>
                <w:lang w:val="en-US"/>
              </w:rPr>
              <w:t>RMa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/</w:t>
            </w:r>
            <w:proofErr w:type="spellStart"/>
            <w:r w:rsidR="00D36E10">
              <w:rPr>
                <w:rFonts w:ascii="Times New Roman" w:hAnsi="Times New Roman"/>
                <w:iCs/>
                <w:sz w:val="20"/>
                <w:lang w:val="en-US"/>
              </w:rPr>
              <w:t>RMa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-AV</w:t>
            </w:r>
          </w:p>
          <w:p w14:paraId="0A955A96" w14:textId="77777777" w:rsidR="00477B8E" w:rsidRDefault="00477B8E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  <w:p w14:paraId="155CBD04" w14:textId="3923933B" w:rsidR="00477B8E" w:rsidRPr="00ED393C" w:rsidRDefault="00477B8E" w:rsidP="00477B8E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 xml:space="preserve">UE: Same as terrestrial UE in 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RMa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RMa</w:t>
            </w:r>
            <w:proofErr w:type="spellEnd"/>
            <w:r>
              <w:rPr>
                <w:rFonts w:ascii="Times New Roman" w:hAnsi="Times New Roman"/>
                <w:iCs/>
                <w:sz w:val="20"/>
                <w:lang w:val="en-US"/>
              </w:rPr>
              <w:t>-AV</w:t>
            </w:r>
          </w:p>
        </w:tc>
      </w:tr>
      <w:tr w:rsidR="00591715" w:rsidRPr="00ED393C" w14:paraId="27FAEF0C" w14:textId="48C5A778" w:rsidTr="2DFD892F">
        <w:trPr>
          <w:trHeight w:val="14"/>
          <w:jc w:val="center"/>
        </w:trPr>
        <w:tc>
          <w:tcPr>
            <w:tcW w:w="3426" w:type="dxa"/>
            <w:gridSpan w:val="2"/>
            <w:shd w:val="clear" w:color="auto" w:fill="auto"/>
            <w:vAlign w:val="center"/>
          </w:tcPr>
          <w:p w14:paraId="0D5604EF" w14:textId="77777777" w:rsidR="00591715" w:rsidRPr="00ED393C" w:rsidRDefault="00591715" w:rsidP="00591715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lastRenderedPageBreak/>
              <w:t>Supported sensing modes</w:t>
            </w:r>
          </w:p>
        </w:tc>
        <w:tc>
          <w:tcPr>
            <w:tcW w:w="2107" w:type="dxa"/>
          </w:tcPr>
          <w:p w14:paraId="77E83C16" w14:textId="150D37F8" w:rsidR="00591715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BS-BS bistatic, BS monostatic, BS-UE bistatic,</w:t>
            </w:r>
          </w:p>
          <w:p w14:paraId="38080D81" w14:textId="1569F770" w:rsidR="00591715" w:rsidRPr="00ED393C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UE-BS bistatic</w:t>
            </w:r>
          </w:p>
        </w:tc>
        <w:tc>
          <w:tcPr>
            <w:tcW w:w="2472" w:type="dxa"/>
          </w:tcPr>
          <w:p w14:paraId="3C5D8BFD" w14:textId="619D5DB2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BS-BS bistatic, BS monostatic, BS-UE bistatic,</w:t>
            </w:r>
          </w:p>
          <w:p w14:paraId="70AA45C3" w14:textId="6BD0387B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UE-BS bistatic</w:t>
            </w:r>
          </w:p>
        </w:tc>
        <w:tc>
          <w:tcPr>
            <w:tcW w:w="1957" w:type="dxa"/>
          </w:tcPr>
          <w:p w14:paraId="4B3936B5" w14:textId="17C64D9A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BS-BS bistatic, BS monostatic, BS-UE bistatic,</w:t>
            </w:r>
          </w:p>
          <w:p w14:paraId="61B6933D" w14:textId="6CF49F02" w:rsidR="00591715" w:rsidRPr="00A80B4B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UE-BS bistatic</w:t>
            </w:r>
          </w:p>
        </w:tc>
      </w:tr>
      <w:tr w:rsidR="00591715" w:rsidRPr="00ED393C" w14:paraId="717756CF" w14:textId="1E6418AA" w:rsidTr="2DFD892F">
        <w:trPr>
          <w:trHeight w:val="243"/>
          <w:jc w:val="center"/>
        </w:trPr>
        <w:tc>
          <w:tcPr>
            <w:tcW w:w="2096" w:type="dxa"/>
            <w:vMerge w:val="restart"/>
            <w:shd w:val="clear" w:color="auto" w:fill="auto"/>
            <w:vAlign w:val="center"/>
          </w:tcPr>
          <w:p w14:paraId="60B16963" w14:textId="77777777" w:rsidR="00591715" w:rsidRPr="00ED393C" w:rsidRDefault="00591715" w:rsidP="00591715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Sensing target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1124E67D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Outdoor/indoor</w:t>
            </w:r>
          </w:p>
        </w:tc>
        <w:tc>
          <w:tcPr>
            <w:tcW w:w="2107" w:type="dxa"/>
          </w:tcPr>
          <w:p w14:paraId="4FAB15FC" w14:textId="415487D0" w:rsidR="00591715" w:rsidRPr="00ED393C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Outdoor</w:t>
            </w:r>
          </w:p>
        </w:tc>
        <w:tc>
          <w:tcPr>
            <w:tcW w:w="2472" w:type="dxa"/>
          </w:tcPr>
          <w:p w14:paraId="33907BDF" w14:textId="6D0F4398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Outdoor</w:t>
            </w:r>
          </w:p>
        </w:tc>
        <w:tc>
          <w:tcPr>
            <w:tcW w:w="1957" w:type="dxa"/>
          </w:tcPr>
          <w:p w14:paraId="0112FBF1" w14:textId="5C6D8116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Outdoor</w:t>
            </w:r>
          </w:p>
        </w:tc>
      </w:tr>
      <w:tr w:rsidR="00591715" w:rsidRPr="00ED393C" w14:paraId="737A54D0" w14:textId="46698EAD" w:rsidTr="2DFD892F">
        <w:trPr>
          <w:trHeight w:val="243"/>
          <w:jc w:val="center"/>
        </w:trPr>
        <w:tc>
          <w:tcPr>
            <w:tcW w:w="2096" w:type="dxa"/>
            <w:vMerge/>
            <w:vAlign w:val="center"/>
          </w:tcPr>
          <w:p w14:paraId="0A4A437B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5E0B77F5" w14:textId="77777777" w:rsidR="00591715" w:rsidRPr="00ED393C" w:rsidRDefault="00591715" w:rsidP="00591715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2107" w:type="dxa"/>
          </w:tcPr>
          <w:p w14:paraId="4C1571CA" w14:textId="77777777" w:rsidR="00D549F9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 and vertical plane</w:t>
            </w:r>
            <w:r w:rsidR="00E04956">
              <w:rPr>
                <w:rFonts w:ascii="Times New Roman" w:hAnsi="Times New Roman"/>
                <w:iCs/>
                <w:sz w:val="20"/>
              </w:rPr>
              <w:t>,</w:t>
            </w:r>
          </w:p>
          <w:p w14:paraId="7905EDA2" w14:textId="7E9DCFB7" w:rsidR="00591715" w:rsidRPr="00ED393C" w:rsidRDefault="00441A1C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[</w:t>
            </w:r>
            <w:r w:rsidR="00E04956">
              <w:rPr>
                <w:rFonts w:ascii="Times New Roman" w:hAnsi="Times New Roman"/>
                <w:iCs/>
                <w:sz w:val="20"/>
              </w:rPr>
              <w:t>160 km/h</w:t>
            </w:r>
            <w:r>
              <w:rPr>
                <w:rFonts w:ascii="Times New Roman" w:hAnsi="Times New Roman"/>
                <w:iCs/>
                <w:sz w:val="20"/>
              </w:rPr>
              <w:t>] in horizontal plane</w:t>
            </w:r>
            <w:r w:rsidR="00D549F9">
              <w:rPr>
                <w:rFonts w:ascii="Times New Roman" w:hAnsi="Times New Roman"/>
                <w:iCs/>
                <w:sz w:val="20"/>
              </w:rPr>
              <w:t>, FFS vertical plane</w:t>
            </w:r>
          </w:p>
        </w:tc>
        <w:tc>
          <w:tcPr>
            <w:tcW w:w="2472" w:type="dxa"/>
          </w:tcPr>
          <w:p w14:paraId="3E063F72" w14:textId="77777777" w:rsidR="00D549F9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 and vertical plane</w:t>
            </w:r>
            <w:r w:rsidR="00751E85">
              <w:rPr>
                <w:rFonts w:ascii="Times New Roman" w:hAnsi="Times New Roman"/>
                <w:iCs/>
                <w:sz w:val="20"/>
              </w:rPr>
              <w:t>,</w:t>
            </w:r>
          </w:p>
          <w:p w14:paraId="798FECD8" w14:textId="5764B9A1" w:rsidR="00591715" w:rsidRDefault="00D549F9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[160 km/h] in horizontal plane, FFS vertical plane</w:t>
            </w:r>
          </w:p>
        </w:tc>
        <w:tc>
          <w:tcPr>
            <w:tcW w:w="1957" w:type="dxa"/>
          </w:tcPr>
          <w:p w14:paraId="69D2F85A" w14:textId="77777777" w:rsidR="00D549F9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 and vertical plane</w:t>
            </w:r>
            <w:r w:rsidR="00751E85">
              <w:rPr>
                <w:rFonts w:ascii="Times New Roman" w:hAnsi="Times New Roman"/>
                <w:iCs/>
                <w:sz w:val="20"/>
              </w:rPr>
              <w:t>,</w:t>
            </w:r>
          </w:p>
          <w:p w14:paraId="5A934DB3" w14:textId="4E322EA7" w:rsidR="00591715" w:rsidRDefault="00D549F9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[160 km/h] in horizontal plane, FFS vertical plane</w:t>
            </w:r>
          </w:p>
        </w:tc>
      </w:tr>
      <w:tr w:rsidR="00591715" w:rsidRPr="00ED393C" w14:paraId="0BF6E4E0" w14:textId="4CE8E27C" w:rsidTr="2DFD892F">
        <w:trPr>
          <w:trHeight w:val="243"/>
          <w:jc w:val="center"/>
        </w:trPr>
        <w:tc>
          <w:tcPr>
            <w:tcW w:w="2096" w:type="dxa"/>
            <w:vMerge/>
            <w:vAlign w:val="center"/>
          </w:tcPr>
          <w:p w14:paraId="37149E3C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D072237" w14:textId="77777777" w:rsidR="00591715" w:rsidRPr="00ED393C" w:rsidRDefault="00591715" w:rsidP="00591715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2107" w:type="dxa"/>
          </w:tcPr>
          <w:p w14:paraId="05B85739" w14:textId="3760EA0F" w:rsidR="00591715" w:rsidRPr="00ED393C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Uniform</w:t>
            </w:r>
          </w:p>
        </w:tc>
        <w:tc>
          <w:tcPr>
            <w:tcW w:w="2472" w:type="dxa"/>
          </w:tcPr>
          <w:p w14:paraId="786CCA13" w14:textId="79A64EC0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Uniform</w:t>
            </w:r>
          </w:p>
        </w:tc>
        <w:tc>
          <w:tcPr>
            <w:tcW w:w="1957" w:type="dxa"/>
          </w:tcPr>
          <w:p w14:paraId="1D458897" w14:textId="12AB731D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Uniform</w:t>
            </w:r>
          </w:p>
        </w:tc>
      </w:tr>
      <w:tr w:rsidR="00591715" w:rsidRPr="00ED393C" w14:paraId="65A0C4A1" w14:textId="2561FF3A" w:rsidTr="2DFD892F">
        <w:trPr>
          <w:trHeight w:val="243"/>
          <w:jc w:val="center"/>
        </w:trPr>
        <w:tc>
          <w:tcPr>
            <w:tcW w:w="2096" w:type="dxa"/>
            <w:vMerge/>
            <w:vAlign w:val="center"/>
          </w:tcPr>
          <w:p w14:paraId="19B71D93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0F64CB9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Orientation</w:t>
            </w:r>
          </w:p>
        </w:tc>
        <w:tc>
          <w:tcPr>
            <w:tcW w:w="2107" w:type="dxa"/>
          </w:tcPr>
          <w:p w14:paraId="23EA1127" w14:textId="161AF7AC" w:rsidR="00591715" w:rsidRPr="00ED393C" w:rsidRDefault="00101E27" w:rsidP="00323932">
            <w:pPr>
              <w:pStyle w:val="TAC"/>
              <w:jc w:val="left"/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UAV legs upright</w:t>
            </w:r>
          </w:p>
        </w:tc>
        <w:tc>
          <w:tcPr>
            <w:tcW w:w="2472" w:type="dxa"/>
          </w:tcPr>
          <w:p w14:paraId="64931712" w14:textId="60CBAFE1" w:rsidR="00591715" w:rsidRPr="00ED393C" w:rsidRDefault="00101E27" w:rsidP="00082DC1">
            <w:pPr>
              <w:pStyle w:val="TAC"/>
              <w:jc w:val="left"/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UAV legs upright</w:t>
            </w:r>
          </w:p>
        </w:tc>
        <w:tc>
          <w:tcPr>
            <w:tcW w:w="1957" w:type="dxa"/>
          </w:tcPr>
          <w:p w14:paraId="3B89078C" w14:textId="40912ECF" w:rsidR="00591715" w:rsidRPr="00ED393C" w:rsidRDefault="00101E27" w:rsidP="00082DC1">
            <w:pPr>
              <w:pStyle w:val="TAC"/>
              <w:jc w:val="left"/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UAV legs upright</w:t>
            </w:r>
          </w:p>
        </w:tc>
      </w:tr>
      <w:tr w:rsidR="00591715" w:rsidRPr="00ED393C" w14:paraId="467C0B72" w14:textId="5623C155" w:rsidTr="2DFD892F">
        <w:trPr>
          <w:trHeight w:val="243"/>
          <w:jc w:val="center"/>
        </w:trPr>
        <w:tc>
          <w:tcPr>
            <w:tcW w:w="2096" w:type="dxa"/>
            <w:vMerge/>
            <w:vAlign w:val="center"/>
          </w:tcPr>
          <w:p w14:paraId="63A44EEB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317485EF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Physical characteristics (e.g., size)</w:t>
            </w:r>
          </w:p>
        </w:tc>
        <w:tc>
          <w:tcPr>
            <w:tcW w:w="2107" w:type="dxa"/>
          </w:tcPr>
          <w:p w14:paraId="5E42DF44" w14:textId="0E2E2D6F" w:rsidR="00591715" w:rsidRPr="00E6033E" w:rsidRDefault="00591715" w:rsidP="00323932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FFS</w:t>
            </w:r>
          </w:p>
        </w:tc>
        <w:tc>
          <w:tcPr>
            <w:tcW w:w="2472" w:type="dxa"/>
          </w:tcPr>
          <w:p w14:paraId="5563ADEA" w14:textId="1C91C1C2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FFS</w:t>
            </w:r>
          </w:p>
        </w:tc>
        <w:tc>
          <w:tcPr>
            <w:tcW w:w="1957" w:type="dxa"/>
          </w:tcPr>
          <w:p w14:paraId="34BCCBFF" w14:textId="1EC2FF6D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FFS</w:t>
            </w:r>
          </w:p>
        </w:tc>
      </w:tr>
      <w:tr w:rsidR="00591715" w:rsidRPr="00ED393C" w14:paraId="5A56BBD8" w14:textId="3781FFE4" w:rsidTr="2DFD892F">
        <w:trPr>
          <w:trHeight w:val="243"/>
          <w:jc w:val="center"/>
        </w:trPr>
        <w:tc>
          <w:tcPr>
            <w:tcW w:w="2096" w:type="dxa"/>
            <w:vMerge w:val="restart"/>
            <w:shd w:val="clear" w:color="auto" w:fill="auto"/>
            <w:vAlign w:val="center"/>
          </w:tcPr>
          <w:p w14:paraId="1FCFE2CB" w14:textId="77777777" w:rsidR="00591715" w:rsidRPr="00ED393C" w:rsidRDefault="00591715" w:rsidP="00591715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[Unintended/Environment objects]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53C3913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Types</w:t>
            </w:r>
          </w:p>
        </w:tc>
        <w:tc>
          <w:tcPr>
            <w:tcW w:w="2107" w:type="dxa"/>
          </w:tcPr>
          <w:p w14:paraId="726651A3" w14:textId="1FC97C6A" w:rsidR="00591715" w:rsidRPr="00ED393C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Birds</w:t>
            </w:r>
          </w:p>
        </w:tc>
        <w:tc>
          <w:tcPr>
            <w:tcW w:w="2472" w:type="dxa"/>
          </w:tcPr>
          <w:p w14:paraId="4086D24E" w14:textId="09E42AB8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Birds</w:t>
            </w:r>
          </w:p>
        </w:tc>
        <w:tc>
          <w:tcPr>
            <w:tcW w:w="1957" w:type="dxa"/>
          </w:tcPr>
          <w:p w14:paraId="1142A379" w14:textId="783308ED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Birds</w:t>
            </w:r>
          </w:p>
        </w:tc>
      </w:tr>
      <w:tr w:rsidR="00591715" w:rsidRPr="00ED393C" w14:paraId="50F2BEB5" w14:textId="3CB78E96" w:rsidTr="2DFD892F">
        <w:trPr>
          <w:trHeight w:val="243"/>
          <w:jc w:val="center"/>
        </w:trPr>
        <w:tc>
          <w:tcPr>
            <w:tcW w:w="2096" w:type="dxa"/>
            <w:vMerge/>
            <w:vAlign w:val="center"/>
          </w:tcPr>
          <w:p w14:paraId="4C714162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FE6265E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2107" w:type="dxa"/>
          </w:tcPr>
          <w:p w14:paraId="2B5AAEDB" w14:textId="16111605" w:rsidR="00591715" w:rsidRPr="00ED393C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 and vertical plane</w:t>
            </w:r>
          </w:p>
        </w:tc>
        <w:tc>
          <w:tcPr>
            <w:tcW w:w="2472" w:type="dxa"/>
          </w:tcPr>
          <w:p w14:paraId="510FB2A8" w14:textId="288686F3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 and vertical plane</w:t>
            </w:r>
          </w:p>
        </w:tc>
        <w:tc>
          <w:tcPr>
            <w:tcW w:w="1957" w:type="dxa"/>
          </w:tcPr>
          <w:p w14:paraId="68E5E1A3" w14:textId="4BF3D68B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 and vertical plane</w:t>
            </w:r>
          </w:p>
        </w:tc>
      </w:tr>
      <w:tr w:rsidR="00591715" w:rsidRPr="00ED393C" w14:paraId="6228D933" w14:textId="2337DFBE" w:rsidTr="2DFD892F">
        <w:trPr>
          <w:trHeight w:val="243"/>
          <w:jc w:val="center"/>
        </w:trPr>
        <w:tc>
          <w:tcPr>
            <w:tcW w:w="2096" w:type="dxa"/>
            <w:vMerge/>
            <w:vAlign w:val="center"/>
          </w:tcPr>
          <w:p w14:paraId="0B8AF39C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6CB05095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2107" w:type="dxa"/>
          </w:tcPr>
          <w:p w14:paraId="431044B6" w14:textId="23C5348F" w:rsidR="00591715" w:rsidRPr="00ED393C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</w:rPr>
              <w:t>Uniform</w:t>
            </w:r>
          </w:p>
        </w:tc>
        <w:tc>
          <w:tcPr>
            <w:tcW w:w="2472" w:type="dxa"/>
          </w:tcPr>
          <w:p w14:paraId="25155BC6" w14:textId="5F7E274A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</w:rPr>
              <w:t>Uniform</w:t>
            </w:r>
          </w:p>
        </w:tc>
        <w:tc>
          <w:tcPr>
            <w:tcW w:w="1957" w:type="dxa"/>
          </w:tcPr>
          <w:p w14:paraId="318F3A4A" w14:textId="05B63DD1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</w:rPr>
              <w:t>Uniform</w:t>
            </w:r>
          </w:p>
        </w:tc>
      </w:tr>
      <w:tr w:rsidR="00591715" w:rsidRPr="00ED393C" w14:paraId="720BD08B" w14:textId="2C82464D" w:rsidTr="2DFD892F">
        <w:trPr>
          <w:trHeight w:val="243"/>
          <w:jc w:val="center"/>
        </w:trPr>
        <w:tc>
          <w:tcPr>
            <w:tcW w:w="2096" w:type="dxa"/>
            <w:vMerge/>
            <w:vAlign w:val="center"/>
          </w:tcPr>
          <w:p w14:paraId="5421669F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06ACD96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Orientation</w:t>
            </w:r>
          </w:p>
        </w:tc>
        <w:tc>
          <w:tcPr>
            <w:tcW w:w="2107" w:type="dxa"/>
          </w:tcPr>
          <w:p w14:paraId="3C5DB594" w14:textId="7027C212" w:rsidR="00591715" w:rsidRPr="00ED393C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2472" w:type="dxa"/>
          </w:tcPr>
          <w:p w14:paraId="50399C63" w14:textId="7BB93AF3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1957" w:type="dxa"/>
          </w:tcPr>
          <w:p w14:paraId="1CCFBB56" w14:textId="1504802C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</w:tr>
      <w:tr w:rsidR="00591715" w:rsidRPr="00ED393C" w14:paraId="21229F82" w14:textId="1328D7D6" w:rsidTr="2DFD892F">
        <w:trPr>
          <w:trHeight w:val="243"/>
          <w:jc w:val="center"/>
        </w:trPr>
        <w:tc>
          <w:tcPr>
            <w:tcW w:w="2096" w:type="dxa"/>
            <w:vMerge/>
            <w:vAlign w:val="center"/>
          </w:tcPr>
          <w:p w14:paraId="4A4C6646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6FFC55FB" w14:textId="77777777" w:rsidR="00591715" w:rsidRPr="00ED393C" w:rsidRDefault="00591715" w:rsidP="00591715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Physical characteristics (e.g., size)</w:t>
            </w:r>
          </w:p>
        </w:tc>
        <w:tc>
          <w:tcPr>
            <w:tcW w:w="2107" w:type="dxa"/>
          </w:tcPr>
          <w:p w14:paraId="3E7B741F" w14:textId="3335D27C" w:rsidR="00591715" w:rsidRPr="00ED393C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2472" w:type="dxa"/>
          </w:tcPr>
          <w:p w14:paraId="6D6019A1" w14:textId="401B9C00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1957" w:type="dxa"/>
          </w:tcPr>
          <w:p w14:paraId="20ECE6D0" w14:textId="1DA825E6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</w:tr>
      <w:tr w:rsidR="00591715" w:rsidRPr="00ED393C" w14:paraId="1365B161" w14:textId="1A5CEE8A" w:rsidTr="2DFD892F">
        <w:trPr>
          <w:trHeight w:val="243"/>
          <w:jc w:val="center"/>
        </w:trPr>
        <w:tc>
          <w:tcPr>
            <w:tcW w:w="3426" w:type="dxa"/>
            <w:gridSpan w:val="2"/>
            <w:shd w:val="clear" w:color="auto" w:fill="auto"/>
            <w:vAlign w:val="center"/>
          </w:tcPr>
          <w:p w14:paraId="484DF453" w14:textId="77777777" w:rsidR="00591715" w:rsidRPr="00ED393C" w:rsidRDefault="00591715" w:rsidP="00591715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[Sensing area]</w:t>
            </w:r>
          </w:p>
        </w:tc>
        <w:tc>
          <w:tcPr>
            <w:tcW w:w="2107" w:type="dxa"/>
          </w:tcPr>
          <w:p w14:paraId="71A2F389" w14:textId="1D541588" w:rsidR="00591715" w:rsidRPr="00ED393C" w:rsidRDefault="00D94810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2472" w:type="dxa"/>
          </w:tcPr>
          <w:p w14:paraId="12D78223" w14:textId="36F5955F" w:rsidR="00591715" w:rsidRDefault="00D94810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1957" w:type="dxa"/>
          </w:tcPr>
          <w:p w14:paraId="7A37ECE3" w14:textId="3133595E" w:rsidR="00591715" w:rsidRDefault="00D94810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</w:tr>
      <w:tr w:rsidR="00591715" w:rsidRPr="00ED393C" w14:paraId="6D580E5E" w14:textId="07F90AFA" w:rsidTr="2DFD892F">
        <w:trPr>
          <w:trHeight w:val="17"/>
          <w:jc w:val="center"/>
        </w:trPr>
        <w:tc>
          <w:tcPr>
            <w:tcW w:w="3426" w:type="dxa"/>
            <w:gridSpan w:val="2"/>
            <w:shd w:val="clear" w:color="auto" w:fill="auto"/>
            <w:vAlign w:val="center"/>
          </w:tcPr>
          <w:p w14:paraId="3F528B37" w14:textId="77777777" w:rsidR="00591715" w:rsidRPr="00ED393C" w:rsidRDefault="00591715" w:rsidP="00591715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eastAsia="zh-CN"/>
              </w:rPr>
            </w:pPr>
            <w:r w:rsidRPr="2DFD892F">
              <w:rPr>
                <w:rFonts w:cs="Times New Roman"/>
                <w:lang w:eastAsia="zh-CN"/>
              </w:rPr>
              <w:t>Minimum 3D distances between pairs of Tx/Rx/sensing target</w:t>
            </w:r>
            <w:proofErr w:type="gramStart"/>
            <w:r w:rsidRPr="2DFD892F">
              <w:rPr>
                <w:rFonts w:cs="Times New Roman"/>
                <w:lang w:eastAsia="zh-CN"/>
              </w:rPr>
              <w:t>/[</w:t>
            </w:r>
            <w:proofErr w:type="gramEnd"/>
            <w:r w:rsidRPr="2DFD892F">
              <w:rPr>
                <w:rFonts w:cs="Times New Roman"/>
                <w:lang w:eastAsia="zh-CN"/>
              </w:rPr>
              <w:t>unintended objects]</w:t>
            </w:r>
          </w:p>
        </w:tc>
        <w:tc>
          <w:tcPr>
            <w:tcW w:w="2107" w:type="dxa"/>
          </w:tcPr>
          <w:p w14:paraId="05E63826" w14:textId="77777777" w:rsidR="00591715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BS-UAV distance: 10m</w:t>
            </w:r>
          </w:p>
          <w:p w14:paraId="501D60B0" w14:textId="6E9E25EB" w:rsidR="00591715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BS-UE distance: 10m</w:t>
            </w:r>
          </w:p>
          <w:p w14:paraId="5CB38090" w14:textId="53FC5044" w:rsidR="00591715" w:rsidRPr="00ED393C" w:rsidRDefault="00591715" w:rsidP="00323932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UE-UAV distance: 10m</w:t>
            </w:r>
          </w:p>
        </w:tc>
        <w:tc>
          <w:tcPr>
            <w:tcW w:w="2472" w:type="dxa"/>
          </w:tcPr>
          <w:p w14:paraId="23C9B69A" w14:textId="77777777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BS-UAV distance: 10m</w:t>
            </w:r>
          </w:p>
          <w:p w14:paraId="57CC2FCD" w14:textId="77777777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BS-UE distance: 35m</w:t>
            </w:r>
          </w:p>
          <w:p w14:paraId="658D13E9" w14:textId="58111CDE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UE-UAV distance: 35m</w:t>
            </w:r>
          </w:p>
        </w:tc>
        <w:tc>
          <w:tcPr>
            <w:tcW w:w="1957" w:type="dxa"/>
          </w:tcPr>
          <w:p w14:paraId="4923A149" w14:textId="77777777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BS-UAV distance: 10m</w:t>
            </w:r>
          </w:p>
          <w:p w14:paraId="03E165AA" w14:textId="77777777" w:rsidR="00591715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BS-UE distance: 35m</w:t>
            </w:r>
          </w:p>
          <w:p w14:paraId="7826D9A1" w14:textId="1A1C38D6" w:rsidR="00591715" w:rsidRPr="00ED393C" w:rsidRDefault="00591715" w:rsidP="00082DC1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UE-UAV distance: 35m</w:t>
            </w:r>
          </w:p>
        </w:tc>
      </w:tr>
    </w:tbl>
    <w:p w14:paraId="31090A45" w14:textId="77777777" w:rsidR="00F612AC" w:rsidRDefault="00F612AC" w:rsidP="00F612AC"/>
    <w:p w14:paraId="223C3767" w14:textId="167405E5" w:rsidR="00D20A49" w:rsidRPr="00C04E83" w:rsidRDefault="00D20A49" w:rsidP="00D20A49">
      <w:pPr>
        <w:spacing w:before="120" w:after="0"/>
        <w:jc w:val="both"/>
        <w:rPr>
          <w:bCs/>
          <w:i/>
          <w:iCs/>
          <w:lang w:val="en-GB"/>
        </w:rPr>
      </w:pPr>
      <w:r>
        <w:rPr>
          <w:b/>
        </w:rPr>
        <w:t>Proposal 2: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proposed values </w:t>
      </w:r>
      <w:r w:rsidRPr="00D20A49">
        <w:rPr>
          <w:bCs/>
          <w:i/>
          <w:iCs/>
        </w:rPr>
        <w:t xml:space="preserve">in </w:t>
      </w:r>
      <w:r w:rsidRPr="00D20A49">
        <w:rPr>
          <w:bCs/>
          <w:i/>
          <w:iCs/>
        </w:rPr>
        <w:fldChar w:fldCharType="begin"/>
      </w:r>
      <w:r w:rsidRPr="00D20A49">
        <w:rPr>
          <w:bCs/>
          <w:i/>
          <w:iCs/>
        </w:rPr>
        <w:instrText xml:space="preserve"> REF _Ref166075032 \h </w:instrText>
      </w:r>
      <w:r w:rsidRPr="00E6033E">
        <w:rPr>
          <w:bCs/>
          <w:i/>
          <w:iCs/>
        </w:rPr>
        <w:instrText xml:space="preserve"> \* MERGEFORMAT </w:instrText>
      </w:r>
      <w:r w:rsidRPr="00D20A49">
        <w:rPr>
          <w:bCs/>
          <w:i/>
          <w:iCs/>
        </w:rPr>
      </w:r>
      <w:r w:rsidRPr="00D20A49">
        <w:rPr>
          <w:bCs/>
          <w:i/>
          <w:iCs/>
        </w:rPr>
        <w:fldChar w:fldCharType="separate"/>
      </w:r>
      <w:r w:rsidR="0075743A" w:rsidRPr="00E6033E">
        <w:rPr>
          <w:i/>
          <w:iCs/>
        </w:rPr>
        <w:t xml:space="preserve">Table </w:t>
      </w:r>
      <w:r w:rsidR="0075743A" w:rsidRPr="00E6033E">
        <w:rPr>
          <w:i/>
          <w:iCs/>
          <w:noProof/>
        </w:rPr>
        <w:t>3</w:t>
      </w:r>
      <w:r w:rsidRPr="00D20A49">
        <w:rPr>
          <w:bCs/>
          <w:i/>
          <w:iCs/>
        </w:rPr>
        <w:fldChar w:fldCharType="end"/>
      </w:r>
      <w:r>
        <w:rPr>
          <w:bCs/>
          <w:i/>
          <w:iCs/>
        </w:rPr>
        <w:t xml:space="preserve"> as the evaluation parameter values for ISAC scenarios with UAVs as sensing target.</w:t>
      </w:r>
    </w:p>
    <w:p w14:paraId="5C3EC848" w14:textId="22F50ECD" w:rsidR="00A010FD" w:rsidRDefault="00A010FD" w:rsidP="00E6033E">
      <w:pPr>
        <w:pStyle w:val="Heading3"/>
      </w:pPr>
      <w:r>
        <w:t>Humans indoors as sensing target</w:t>
      </w:r>
    </w:p>
    <w:p w14:paraId="215C98FD" w14:textId="08984678" w:rsidR="00F612AC" w:rsidRPr="00E6033E" w:rsidRDefault="004E155C" w:rsidP="00D75B71">
      <w:pPr>
        <w:jc w:val="both"/>
        <w:rPr>
          <w:lang w:eastAsia="x-none"/>
        </w:rPr>
      </w:pPr>
      <w:r>
        <w:rPr>
          <w:lang w:val="en-GB" w:eastAsia="x-none"/>
        </w:rPr>
        <w:t xml:space="preserve">The following use cases have human indoors as their primary sensing target according to </w:t>
      </w:r>
      <w:r>
        <w:rPr>
          <w:lang w:eastAsia="zh-CN"/>
        </w:rPr>
        <w:t xml:space="preserve">TR 22.837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_Ref158212811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5743A">
        <w:rPr>
          <w:cs/>
          <w:lang w:eastAsia="zh-CN"/>
        </w:rPr>
        <w:t>‎</w:t>
      </w:r>
      <w:r w:rsidR="0075743A">
        <w:rPr>
          <w:lang w:eastAsia="zh-CN"/>
        </w:rPr>
        <w:t>[6]</w:t>
      </w:r>
      <w:r>
        <w:rPr>
          <w:lang w:eastAsia="zh-CN"/>
        </w:rPr>
        <w:fldChar w:fldCharType="end"/>
      </w:r>
      <w:r>
        <w:rPr>
          <w:lang w:eastAsia="zh-CN"/>
        </w:rPr>
        <w:t xml:space="preserve">: </w:t>
      </w:r>
      <w:r w:rsidR="00083DA3" w:rsidRPr="00083DA3">
        <w:rPr>
          <w:lang w:eastAsia="zh-CN"/>
        </w:rPr>
        <w:t xml:space="preserve">Intruder detection in smart home </w:t>
      </w:r>
      <w:r>
        <w:rPr>
          <w:lang w:eastAsia="zh-CN"/>
        </w:rPr>
        <w:t>(Section 5.1 of TR 22.837)</w:t>
      </w:r>
      <w:r w:rsidR="0006603E">
        <w:rPr>
          <w:lang w:eastAsia="zh-CN"/>
        </w:rPr>
        <w:t xml:space="preserve">, </w:t>
      </w:r>
      <w:r w:rsidR="0006603E" w:rsidRPr="0006603E">
        <w:rPr>
          <w:lang w:eastAsia="zh-CN"/>
        </w:rPr>
        <w:t>AMR collision avoidance in smart factories</w:t>
      </w:r>
      <w:r w:rsidR="0006603E">
        <w:rPr>
          <w:lang w:eastAsia="zh-CN"/>
        </w:rPr>
        <w:t xml:space="preserve"> (Section 5.23 of TR 22.837),</w:t>
      </w:r>
      <w:r>
        <w:rPr>
          <w:lang w:eastAsia="zh-CN"/>
        </w:rPr>
        <w:t xml:space="preserve"> and </w:t>
      </w:r>
      <w:r w:rsidR="00A115CD">
        <w:rPr>
          <w:lang w:eastAsia="zh-CN"/>
        </w:rPr>
        <w:t>I</w:t>
      </w:r>
      <w:r w:rsidR="00A115CD" w:rsidRPr="00A115CD">
        <w:rPr>
          <w:lang w:eastAsia="zh-CN"/>
        </w:rPr>
        <w:t>mmersive experience based on sensing</w:t>
      </w:r>
      <w:r w:rsidR="00A115CD">
        <w:rPr>
          <w:lang w:eastAsia="zh-CN"/>
        </w:rPr>
        <w:t xml:space="preserve"> (Section 5</w:t>
      </w:r>
      <w:r w:rsidR="005C68DE">
        <w:rPr>
          <w:lang w:eastAsia="zh-CN"/>
        </w:rPr>
        <w:t>.</w:t>
      </w:r>
      <w:r w:rsidR="00A115CD">
        <w:rPr>
          <w:lang w:eastAsia="zh-CN"/>
        </w:rPr>
        <w:t>25 of TR 22.837)</w:t>
      </w:r>
      <w:r>
        <w:rPr>
          <w:lang w:eastAsia="zh-CN"/>
        </w:rPr>
        <w:t>.</w:t>
      </w:r>
      <w:r w:rsidR="00B6562A">
        <w:rPr>
          <w:lang w:eastAsia="zh-CN"/>
        </w:rPr>
        <w:t xml:space="preserve"> The proposed parameter values for scenarios with human indoors as sensing target are listed in </w:t>
      </w:r>
      <w:r w:rsidR="00B6562A">
        <w:rPr>
          <w:lang w:eastAsia="zh-CN"/>
        </w:rPr>
        <w:fldChar w:fldCharType="begin"/>
      </w:r>
      <w:r w:rsidR="00B6562A">
        <w:rPr>
          <w:lang w:eastAsia="zh-CN"/>
        </w:rPr>
        <w:instrText xml:space="preserve"> REF _Ref166075092 \h </w:instrText>
      </w:r>
      <w:r w:rsidR="00B6562A">
        <w:rPr>
          <w:lang w:eastAsia="zh-CN"/>
        </w:rPr>
      </w:r>
      <w:r w:rsidR="00B6562A">
        <w:rPr>
          <w:lang w:eastAsia="zh-CN"/>
        </w:rPr>
        <w:fldChar w:fldCharType="separate"/>
      </w:r>
      <w:r w:rsidR="0075743A">
        <w:t xml:space="preserve">Table </w:t>
      </w:r>
      <w:r w:rsidR="0075743A">
        <w:rPr>
          <w:noProof/>
        </w:rPr>
        <w:t>4</w:t>
      </w:r>
      <w:r w:rsidR="00B6562A">
        <w:rPr>
          <w:lang w:eastAsia="zh-CN"/>
        </w:rPr>
        <w:fldChar w:fldCharType="end"/>
      </w:r>
      <w:r w:rsidR="00B6562A">
        <w:rPr>
          <w:lang w:eastAsia="zh-CN"/>
        </w:rPr>
        <w:fldChar w:fldCharType="begin"/>
      </w:r>
      <w:r w:rsidR="00B6562A">
        <w:rPr>
          <w:lang w:eastAsia="zh-CN"/>
        </w:rPr>
        <w:instrText xml:space="preserve"> REF _Ref166075032 \h </w:instrText>
      </w:r>
      <w:r w:rsidR="00B6562A">
        <w:rPr>
          <w:lang w:eastAsia="zh-CN"/>
        </w:rPr>
      </w:r>
      <w:r w:rsidR="00B6562A">
        <w:rPr>
          <w:lang w:eastAsia="zh-CN"/>
        </w:rPr>
        <w:fldChar w:fldCharType="separate"/>
      </w:r>
      <w:r w:rsidR="0075743A">
        <w:t xml:space="preserve">Table </w:t>
      </w:r>
      <w:r w:rsidR="0075743A">
        <w:rPr>
          <w:noProof/>
        </w:rPr>
        <w:t>3</w:t>
      </w:r>
      <w:r w:rsidR="00B6562A">
        <w:rPr>
          <w:lang w:eastAsia="zh-CN"/>
        </w:rPr>
        <w:fldChar w:fldCharType="end"/>
      </w:r>
      <w:r w:rsidR="00B6562A">
        <w:rPr>
          <w:lang w:eastAsia="zh-CN"/>
        </w:rPr>
        <w:t>.</w:t>
      </w:r>
    </w:p>
    <w:p w14:paraId="5FAD82B4" w14:textId="7A0F50FF" w:rsidR="00F612AC" w:rsidRDefault="00F612AC" w:rsidP="00F612AC">
      <w:pPr>
        <w:pStyle w:val="Caption"/>
        <w:keepNext/>
      </w:pPr>
      <w:bookmarkStart w:id="7" w:name="_Ref1660750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743A">
        <w:rPr>
          <w:noProof/>
        </w:rPr>
        <w:t>4</w:t>
      </w:r>
      <w:r>
        <w:fldChar w:fldCharType="end"/>
      </w:r>
      <w:bookmarkEnd w:id="7"/>
      <w:r>
        <w:t>. Proposed values for humans indoors as sensing target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0"/>
        <w:gridCol w:w="2867"/>
        <w:gridCol w:w="2152"/>
        <w:gridCol w:w="1993"/>
      </w:tblGrid>
      <w:tr w:rsidR="00F443DB" w:rsidRPr="00ED393C" w14:paraId="760F6901" w14:textId="5EDC1200" w:rsidTr="2DFD892F">
        <w:trPr>
          <w:trHeight w:val="91"/>
          <w:jc w:val="center"/>
        </w:trPr>
        <w:tc>
          <w:tcPr>
            <w:tcW w:w="5817" w:type="dxa"/>
            <w:gridSpan w:val="2"/>
            <w:shd w:val="clear" w:color="auto" w:fill="D9D9D9" w:themeFill="background1" w:themeFillShade="D9"/>
            <w:vAlign w:val="center"/>
          </w:tcPr>
          <w:p w14:paraId="1E7C2609" w14:textId="77777777" w:rsidR="00F443DB" w:rsidRPr="00ED393C" w:rsidRDefault="00F443DB">
            <w:pPr>
              <w:pStyle w:val="0Maintext"/>
              <w:spacing w:after="0" w:afterAutospacing="0" w:line="240" w:lineRule="auto"/>
              <w:jc w:val="center"/>
              <w:rPr>
                <w:rFonts w:eastAsia="DengXian" w:cs="Times New Roman"/>
                <w:b/>
                <w:lang w:val="en-US" w:eastAsia="zh-CN"/>
              </w:rPr>
            </w:pPr>
            <w:r w:rsidRPr="00ED393C">
              <w:rPr>
                <w:rFonts w:cs="Times New Roman"/>
                <w:b/>
                <w:lang w:val="en-US"/>
              </w:rPr>
              <w:t>Parameters</w:t>
            </w:r>
          </w:p>
        </w:tc>
        <w:tc>
          <w:tcPr>
            <w:tcW w:w="2152" w:type="dxa"/>
            <w:shd w:val="clear" w:color="auto" w:fill="D9D9D9" w:themeFill="background1" w:themeFillShade="D9"/>
          </w:tcPr>
          <w:p w14:paraId="1BCBD74D" w14:textId="77777777" w:rsidR="00F443DB" w:rsidRPr="00ED393C" w:rsidRDefault="00F443DB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ED393C">
              <w:rPr>
                <w:rFonts w:ascii="Times New Roman" w:hAnsi="Times New Roman"/>
                <w:b/>
                <w:sz w:val="20"/>
                <w:lang w:val="en-US"/>
              </w:rPr>
              <w:t>Value</w:t>
            </w:r>
          </w:p>
        </w:tc>
        <w:tc>
          <w:tcPr>
            <w:tcW w:w="1993" w:type="dxa"/>
            <w:shd w:val="clear" w:color="auto" w:fill="D9D9D9" w:themeFill="background1" w:themeFillShade="D9"/>
          </w:tcPr>
          <w:p w14:paraId="3BAB6065" w14:textId="77777777" w:rsidR="00F443DB" w:rsidRPr="00ED393C" w:rsidRDefault="00F443DB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</w:p>
        </w:tc>
      </w:tr>
      <w:tr w:rsidR="00F443DB" w:rsidRPr="00ED393C" w14:paraId="4540EA87" w14:textId="2D04BD79" w:rsidTr="00E6033E">
        <w:trPr>
          <w:trHeight w:val="87"/>
          <w:jc w:val="center"/>
        </w:trPr>
        <w:tc>
          <w:tcPr>
            <w:tcW w:w="5817" w:type="dxa"/>
            <w:gridSpan w:val="2"/>
            <w:shd w:val="clear" w:color="auto" w:fill="auto"/>
            <w:vAlign w:val="center"/>
          </w:tcPr>
          <w:p w14:paraId="483C48DE" w14:textId="77777777" w:rsidR="00F443DB" w:rsidRPr="00ED393C" w:rsidRDefault="00F443D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fr-FR"/>
              </w:rPr>
            </w:pPr>
            <w:r w:rsidRPr="00ED393C">
              <w:rPr>
                <w:rFonts w:cs="Times New Roman"/>
                <w:lang w:val="fr-FR"/>
              </w:rPr>
              <w:t>Applicable communication scenarios</w:t>
            </w:r>
          </w:p>
        </w:tc>
        <w:tc>
          <w:tcPr>
            <w:tcW w:w="2152" w:type="dxa"/>
            <w:vAlign w:val="center"/>
          </w:tcPr>
          <w:p w14:paraId="4BC45014" w14:textId="2442EDEE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5C794B">
              <w:rPr>
                <w:rFonts w:ascii="Times New Roman" w:hAnsi="Times New Roman"/>
                <w:iCs/>
                <w:color w:val="000000"/>
                <w:sz w:val="20"/>
              </w:rPr>
              <w:t>Indoor Office</w:t>
            </w:r>
            <w:r>
              <w:rPr>
                <w:rFonts w:ascii="Times New Roman" w:hAnsi="Times New Roman"/>
                <w:iCs/>
                <w:color w:val="000000"/>
                <w:sz w:val="20"/>
              </w:rPr>
              <w:t xml:space="preserve"> (38.901)</w:t>
            </w:r>
          </w:p>
        </w:tc>
        <w:tc>
          <w:tcPr>
            <w:tcW w:w="1993" w:type="dxa"/>
          </w:tcPr>
          <w:p w14:paraId="29E59F41" w14:textId="7D910ADF" w:rsidR="00F443DB" w:rsidRPr="005C794B" w:rsidRDefault="00F443DB">
            <w:pPr>
              <w:pStyle w:val="TAC"/>
              <w:jc w:val="left"/>
              <w:rPr>
                <w:rFonts w:ascii="Times New Roman" w:hAnsi="Times New Roman"/>
                <w:iCs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iCs/>
                <w:color w:val="000000"/>
                <w:sz w:val="20"/>
              </w:rPr>
              <w:t>InF</w:t>
            </w:r>
            <w:proofErr w:type="spellEnd"/>
            <w:r>
              <w:rPr>
                <w:rFonts w:ascii="Times New Roman" w:hAnsi="Times New Roman"/>
                <w:iCs/>
                <w:color w:val="000000"/>
                <w:sz w:val="20"/>
              </w:rPr>
              <w:t xml:space="preserve"> (38.901)</w:t>
            </w:r>
          </w:p>
        </w:tc>
      </w:tr>
      <w:tr w:rsidR="00F443DB" w:rsidRPr="00ED393C" w14:paraId="0A79D4FC" w14:textId="007DA496" w:rsidTr="00E6033E">
        <w:trPr>
          <w:trHeight w:val="14"/>
          <w:jc w:val="center"/>
        </w:trPr>
        <w:tc>
          <w:tcPr>
            <w:tcW w:w="5817" w:type="dxa"/>
            <w:gridSpan w:val="2"/>
            <w:shd w:val="clear" w:color="auto" w:fill="auto"/>
            <w:vAlign w:val="center"/>
          </w:tcPr>
          <w:p w14:paraId="66722005" w14:textId="77777777" w:rsidR="00F443DB" w:rsidRPr="00ED393C" w:rsidRDefault="00F443D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 xml:space="preserve">Sensing transmitters and </w:t>
            </w:r>
            <w:proofErr w:type="gramStart"/>
            <w:r w:rsidRPr="00ED393C">
              <w:rPr>
                <w:rFonts w:cs="Times New Roman"/>
              </w:rPr>
              <w:t>receivers</w:t>
            </w:r>
            <w:proofErr w:type="gramEnd"/>
            <w:r w:rsidRPr="00ED393C">
              <w:rPr>
                <w:rFonts w:cs="Times New Roman"/>
              </w:rPr>
              <w:t xml:space="preserve"> properties</w:t>
            </w:r>
          </w:p>
        </w:tc>
        <w:tc>
          <w:tcPr>
            <w:tcW w:w="2152" w:type="dxa"/>
            <w:vAlign w:val="center"/>
          </w:tcPr>
          <w:p w14:paraId="43435DFF" w14:textId="40DC7751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Same as BS and UE in Indoor office</w:t>
            </w:r>
          </w:p>
        </w:tc>
        <w:tc>
          <w:tcPr>
            <w:tcW w:w="1993" w:type="dxa"/>
          </w:tcPr>
          <w:p w14:paraId="6F1FABF0" w14:textId="31889480" w:rsidR="00F443DB" w:rsidRDefault="007B0EDF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 xml:space="preserve">Same as BS and UE in </w:t>
            </w:r>
            <w:proofErr w:type="spellStart"/>
            <w:r>
              <w:rPr>
                <w:rFonts w:ascii="Times New Roman" w:hAnsi="Times New Roman"/>
                <w:iCs/>
                <w:sz w:val="20"/>
                <w:lang w:val="en-US"/>
              </w:rPr>
              <w:t>InF</w:t>
            </w:r>
            <w:proofErr w:type="spellEnd"/>
          </w:p>
        </w:tc>
      </w:tr>
      <w:tr w:rsidR="00F443DB" w:rsidRPr="00ED393C" w14:paraId="6E20FEE4" w14:textId="08D455EB" w:rsidTr="00D75B71">
        <w:trPr>
          <w:trHeight w:val="14"/>
          <w:jc w:val="center"/>
        </w:trPr>
        <w:tc>
          <w:tcPr>
            <w:tcW w:w="5817" w:type="dxa"/>
            <w:gridSpan w:val="2"/>
            <w:shd w:val="clear" w:color="auto" w:fill="auto"/>
            <w:vAlign w:val="center"/>
          </w:tcPr>
          <w:p w14:paraId="7EEC76C0" w14:textId="77777777" w:rsidR="00F443DB" w:rsidRPr="00ED393C" w:rsidRDefault="00F443D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>Supported sensing modes</w:t>
            </w:r>
          </w:p>
        </w:tc>
        <w:tc>
          <w:tcPr>
            <w:tcW w:w="2152" w:type="dxa"/>
          </w:tcPr>
          <w:p w14:paraId="45F2FA96" w14:textId="518EBF10" w:rsidR="00E018AB" w:rsidRDefault="00F443DB" w:rsidP="007E44F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BS-UE bistatic</w:t>
            </w:r>
          </w:p>
          <w:p w14:paraId="4311B6DF" w14:textId="77777777" w:rsidR="00F443DB" w:rsidRDefault="00F443DB" w:rsidP="007E44F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UE-BS bistatic</w:t>
            </w:r>
          </w:p>
          <w:p w14:paraId="722CA5C6" w14:textId="77777777" w:rsidR="00B7090A" w:rsidRDefault="00B7090A" w:rsidP="007E44F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BS-BS bistatic</w:t>
            </w:r>
          </w:p>
          <w:p w14:paraId="2D87837B" w14:textId="3FA181F9" w:rsidR="00E018AB" w:rsidRDefault="00E018AB" w:rsidP="007E44F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BS monostatic</w:t>
            </w:r>
          </w:p>
          <w:p w14:paraId="50948E39" w14:textId="3C42D0A2" w:rsidR="00F443DB" w:rsidRPr="00ED393C" w:rsidRDefault="00F443DB" w:rsidP="007E44F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UE monostatic</w:t>
            </w:r>
          </w:p>
        </w:tc>
        <w:tc>
          <w:tcPr>
            <w:tcW w:w="1993" w:type="dxa"/>
          </w:tcPr>
          <w:p w14:paraId="56953B9B" w14:textId="77777777" w:rsidR="007B0EDF" w:rsidRDefault="007B0EDF" w:rsidP="007B0EDF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BS-UE bistatic</w:t>
            </w:r>
          </w:p>
          <w:p w14:paraId="361C7A75" w14:textId="77777777" w:rsidR="007B0EDF" w:rsidRDefault="007B0EDF" w:rsidP="007B0EDF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UE-BS bistatic</w:t>
            </w:r>
          </w:p>
          <w:p w14:paraId="1D14BF32" w14:textId="47E95D8C" w:rsidR="00EE747B" w:rsidRDefault="00EE747B" w:rsidP="007B0EDF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BS-BS bistatic</w:t>
            </w:r>
          </w:p>
          <w:p w14:paraId="248E5A68" w14:textId="64A2C6DE" w:rsidR="00B7090A" w:rsidRDefault="00B7090A" w:rsidP="007B0EDF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BS monostatic</w:t>
            </w:r>
          </w:p>
          <w:p w14:paraId="1520BA65" w14:textId="77777777" w:rsidR="00F443DB" w:rsidRDefault="007B0EDF" w:rsidP="007B0EDF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UE monostatic</w:t>
            </w:r>
          </w:p>
          <w:p w14:paraId="54F0CED8" w14:textId="5C12E802" w:rsidR="007B0EDF" w:rsidRDefault="007B0EDF" w:rsidP="007B0EDF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F443DB" w:rsidRPr="00ED393C" w14:paraId="06001167" w14:textId="51EA46F3" w:rsidTr="00E6033E">
        <w:trPr>
          <w:trHeight w:val="243"/>
          <w:jc w:val="center"/>
        </w:trPr>
        <w:tc>
          <w:tcPr>
            <w:tcW w:w="2950" w:type="dxa"/>
            <w:vMerge w:val="restart"/>
            <w:shd w:val="clear" w:color="auto" w:fill="auto"/>
            <w:vAlign w:val="center"/>
          </w:tcPr>
          <w:p w14:paraId="02DF5709" w14:textId="77777777" w:rsidR="00F443DB" w:rsidRPr="00ED393C" w:rsidRDefault="00F443D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lastRenderedPageBreak/>
              <w:t>Sensing target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D1A9E74" w14:textId="77777777" w:rsidR="00F443DB" w:rsidRPr="00ED393C" w:rsidRDefault="00F443D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Outdoor/indoor</w:t>
            </w:r>
          </w:p>
        </w:tc>
        <w:tc>
          <w:tcPr>
            <w:tcW w:w="2152" w:type="dxa"/>
            <w:vAlign w:val="center"/>
          </w:tcPr>
          <w:p w14:paraId="113DAC1A" w14:textId="2AAEF70B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Indoor</w:t>
            </w:r>
          </w:p>
        </w:tc>
        <w:tc>
          <w:tcPr>
            <w:tcW w:w="1993" w:type="dxa"/>
          </w:tcPr>
          <w:p w14:paraId="23B0B09F" w14:textId="7A2AD000" w:rsidR="00F443DB" w:rsidRDefault="00FE1782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Indoor</w:t>
            </w:r>
          </w:p>
        </w:tc>
      </w:tr>
      <w:tr w:rsidR="00F443DB" w:rsidRPr="00ED393C" w14:paraId="0AC8CD08" w14:textId="088BE222" w:rsidTr="2DFD892F">
        <w:trPr>
          <w:trHeight w:val="243"/>
          <w:jc w:val="center"/>
        </w:trPr>
        <w:tc>
          <w:tcPr>
            <w:tcW w:w="2950" w:type="dxa"/>
            <w:vMerge/>
            <w:vAlign w:val="center"/>
          </w:tcPr>
          <w:p w14:paraId="4BA8597C" w14:textId="77777777" w:rsidR="00F443DB" w:rsidRPr="00ED393C" w:rsidRDefault="00F443D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147DC550" w14:textId="77777777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2152" w:type="dxa"/>
            <w:vAlign w:val="center"/>
          </w:tcPr>
          <w:p w14:paraId="38074AAE" w14:textId="2DA553C8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plane, 3 km/h</w:t>
            </w:r>
          </w:p>
        </w:tc>
        <w:tc>
          <w:tcPr>
            <w:tcW w:w="1993" w:type="dxa"/>
          </w:tcPr>
          <w:p w14:paraId="796EF7CF" w14:textId="6098F385" w:rsidR="00F443DB" w:rsidRDefault="00FE1782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plane, 3 km/h</w:t>
            </w:r>
          </w:p>
        </w:tc>
      </w:tr>
      <w:tr w:rsidR="00936294" w:rsidRPr="00ED393C" w14:paraId="26BCDC5A" w14:textId="4E324925" w:rsidTr="2DFD892F">
        <w:trPr>
          <w:trHeight w:val="243"/>
          <w:jc w:val="center"/>
        </w:trPr>
        <w:tc>
          <w:tcPr>
            <w:tcW w:w="2950" w:type="dxa"/>
            <w:vMerge/>
            <w:vAlign w:val="center"/>
          </w:tcPr>
          <w:p w14:paraId="546E5AE3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28A18C09" w14:textId="77777777" w:rsidR="00936294" w:rsidRPr="00ED393C" w:rsidRDefault="00936294" w:rsidP="00936294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2152" w:type="dxa"/>
            <w:vAlign w:val="center"/>
          </w:tcPr>
          <w:p w14:paraId="5885F961" w14:textId="1075B223" w:rsidR="00936294" w:rsidRPr="00ED393C" w:rsidRDefault="00936294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Uniform on horizontal plane)</w:t>
            </w:r>
          </w:p>
        </w:tc>
        <w:tc>
          <w:tcPr>
            <w:tcW w:w="1993" w:type="dxa"/>
            <w:vAlign w:val="center"/>
          </w:tcPr>
          <w:p w14:paraId="7A2CF91D" w14:textId="417CC8E9" w:rsidR="00936294" w:rsidRDefault="00936294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Uniform on horizontal plane)</w:t>
            </w:r>
          </w:p>
        </w:tc>
      </w:tr>
      <w:tr w:rsidR="00936294" w:rsidRPr="00ED393C" w14:paraId="21C0B710" w14:textId="56741727" w:rsidTr="2DFD892F">
        <w:trPr>
          <w:trHeight w:val="243"/>
          <w:jc w:val="center"/>
        </w:trPr>
        <w:tc>
          <w:tcPr>
            <w:tcW w:w="2950" w:type="dxa"/>
            <w:vMerge/>
            <w:vAlign w:val="center"/>
          </w:tcPr>
          <w:p w14:paraId="365E2191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543A8C58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Orientation</w:t>
            </w:r>
          </w:p>
        </w:tc>
        <w:tc>
          <w:tcPr>
            <w:tcW w:w="2152" w:type="dxa"/>
            <w:vAlign w:val="center"/>
          </w:tcPr>
          <w:p w14:paraId="6526EF8C" w14:textId="18F10EF5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Standing upright</w:t>
            </w:r>
          </w:p>
        </w:tc>
        <w:tc>
          <w:tcPr>
            <w:tcW w:w="1993" w:type="dxa"/>
            <w:vAlign w:val="center"/>
          </w:tcPr>
          <w:p w14:paraId="3EA91E8A" w14:textId="6B34710D" w:rsidR="00936294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Standing upright</w:t>
            </w:r>
          </w:p>
        </w:tc>
      </w:tr>
      <w:tr w:rsidR="00936294" w:rsidRPr="00ED393C" w14:paraId="18C8734C" w14:textId="760B5C29" w:rsidTr="2DFD892F">
        <w:trPr>
          <w:trHeight w:val="243"/>
          <w:jc w:val="center"/>
        </w:trPr>
        <w:tc>
          <w:tcPr>
            <w:tcW w:w="2950" w:type="dxa"/>
            <w:vMerge/>
            <w:vAlign w:val="center"/>
          </w:tcPr>
          <w:p w14:paraId="793B952F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7DD72B00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Physical characteristics (e.g., size)</w:t>
            </w:r>
          </w:p>
        </w:tc>
        <w:tc>
          <w:tcPr>
            <w:tcW w:w="2152" w:type="dxa"/>
            <w:vAlign w:val="center"/>
          </w:tcPr>
          <w:p w14:paraId="429993D0" w14:textId="5C948951" w:rsidR="00936294" w:rsidRPr="00ED393C" w:rsidRDefault="00936294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Height: 0.5m-2.5m</w:t>
            </w:r>
          </w:p>
        </w:tc>
        <w:tc>
          <w:tcPr>
            <w:tcW w:w="1993" w:type="dxa"/>
            <w:vAlign w:val="center"/>
          </w:tcPr>
          <w:p w14:paraId="2CDB778C" w14:textId="0E7EF51A" w:rsidR="00936294" w:rsidRDefault="00936294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 xml:space="preserve">Height: </w:t>
            </w:r>
            <w:r w:rsidR="001035F1">
              <w:rPr>
                <w:rFonts w:ascii="Times New Roman" w:hAnsi="Times New Roman"/>
                <w:iCs/>
                <w:sz w:val="20"/>
              </w:rPr>
              <w:t>clutter-embedded</w:t>
            </w:r>
          </w:p>
        </w:tc>
      </w:tr>
      <w:tr w:rsidR="00936294" w:rsidRPr="00ED393C" w14:paraId="49BFA5BC" w14:textId="7B5397DF" w:rsidTr="00E6033E">
        <w:trPr>
          <w:trHeight w:val="243"/>
          <w:jc w:val="center"/>
        </w:trPr>
        <w:tc>
          <w:tcPr>
            <w:tcW w:w="2950" w:type="dxa"/>
            <w:vMerge w:val="restart"/>
            <w:shd w:val="clear" w:color="auto" w:fill="auto"/>
            <w:vAlign w:val="center"/>
          </w:tcPr>
          <w:p w14:paraId="5CFBF131" w14:textId="77777777" w:rsidR="00936294" w:rsidRPr="00ED393C" w:rsidRDefault="00936294" w:rsidP="00936294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[Unintended/Environment objects]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860C2B0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Types</w:t>
            </w:r>
          </w:p>
        </w:tc>
        <w:tc>
          <w:tcPr>
            <w:tcW w:w="2152" w:type="dxa"/>
            <w:vAlign w:val="center"/>
          </w:tcPr>
          <w:p w14:paraId="4319A444" w14:textId="1D5402F4" w:rsidR="00936294" w:rsidRPr="00ED393C" w:rsidRDefault="00DB1401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Desks</w:t>
            </w:r>
            <w:r w:rsidR="00C70FE9">
              <w:rPr>
                <w:rFonts w:ascii="Times New Roman" w:hAnsi="Times New Roman"/>
                <w:iCs/>
                <w:sz w:val="20"/>
                <w:lang w:val="en-US"/>
              </w:rPr>
              <w:t>, chairs, home appliances</w:t>
            </w:r>
          </w:p>
        </w:tc>
        <w:tc>
          <w:tcPr>
            <w:tcW w:w="1993" w:type="dxa"/>
          </w:tcPr>
          <w:p w14:paraId="50F6526E" w14:textId="5F2EEB5C" w:rsidR="00936294" w:rsidRPr="00ED393C" w:rsidRDefault="00ED51AB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Factory machineries</w:t>
            </w:r>
          </w:p>
        </w:tc>
      </w:tr>
      <w:tr w:rsidR="00ED51AB" w:rsidRPr="00ED393C" w14:paraId="09BF6E9B" w14:textId="0B7B0A0E" w:rsidTr="2DFD892F">
        <w:trPr>
          <w:trHeight w:val="243"/>
          <w:jc w:val="center"/>
        </w:trPr>
        <w:tc>
          <w:tcPr>
            <w:tcW w:w="2950" w:type="dxa"/>
            <w:vMerge/>
            <w:vAlign w:val="center"/>
          </w:tcPr>
          <w:p w14:paraId="5845FFC0" w14:textId="77777777" w:rsidR="00ED51AB" w:rsidRPr="00ED393C" w:rsidRDefault="00ED51AB" w:rsidP="00ED51A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10715C84" w14:textId="77777777" w:rsidR="00ED51AB" w:rsidRPr="00ED393C" w:rsidRDefault="00ED51AB" w:rsidP="00ED51A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2152" w:type="dxa"/>
            <w:vAlign w:val="center"/>
          </w:tcPr>
          <w:p w14:paraId="67F6FFC7" w14:textId="248F47A0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1993" w:type="dxa"/>
            <w:vAlign w:val="center"/>
          </w:tcPr>
          <w:p w14:paraId="0A3D6234" w14:textId="5D864691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</w:tr>
      <w:tr w:rsidR="00ED51AB" w:rsidRPr="00ED393C" w14:paraId="137BEE70" w14:textId="484132F5" w:rsidTr="2DFD892F">
        <w:trPr>
          <w:trHeight w:val="243"/>
          <w:jc w:val="center"/>
        </w:trPr>
        <w:tc>
          <w:tcPr>
            <w:tcW w:w="2950" w:type="dxa"/>
            <w:vMerge/>
            <w:vAlign w:val="center"/>
          </w:tcPr>
          <w:p w14:paraId="1002E6B6" w14:textId="77777777" w:rsidR="00ED51AB" w:rsidRPr="00ED393C" w:rsidRDefault="00ED51AB" w:rsidP="00ED51A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5A5982A5" w14:textId="77777777" w:rsidR="00ED51AB" w:rsidRPr="00ED393C" w:rsidRDefault="00ED51AB" w:rsidP="00ED51A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2152" w:type="dxa"/>
            <w:vAlign w:val="center"/>
          </w:tcPr>
          <w:p w14:paraId="36F5EC6D" w14:textId="5900C059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1993" w:type="dxa"/>
            <w:vAlign w:val="center"/>
          </w:tcPr>
          <w:p w14:paraId="084CB274" w14:textId="034E0764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</w:tr>
      <w:tr w:rsidR="00ED51AB" w:rsidRPr="00ED393C" w14:paraId="135B3BE6" w14:textId="204A8B1D" w:rsidTr="2DFD892F">
        <w:trPr>
          <w:trHeight w:val="243"/>
          <w:jc w:val="center"/>
        </w:trPr>
        <w:tc>
          <w:tcPr>
            <w:tcW w:w="2950" w:type="dxa"/>
            <w:vMerge/>
            <w:vAlign w:val="center"/>
          </w:tcPr>
          <w:p w14:paraId="1476F430" w14:textId="77777777" w:rsidR="00ED51AB" w:rsidRPr="00ED393C" w:rsidRDefault="00ED51AB" w:rsidP="00ED51A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3282A370" w14:textId="77777777" w:rsidR="00ED51AB" w:rsidRPr="00ED393C" w:rsidRDefault="00ED51AB" w:rsidP="00ED51A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Orientation</w:t>
            </w:r>
          </w:p>
        </w:tc>
        <w:tc>
          <w:tcPr>
            <w:tcW w:w="2152" w:type="dxa"/>
            <w:vAlign w:val="center"/>
          </w:tcPr>
          <w:p w14:paraId="58C4DCE6" w14:textId="5D6B6C68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1993" w:type="dxa"/>
            <w:vAlign w:val="center"/>
          </w:tcPr>
          <w:p w14:paraId="66C7932D" w14:textId="61124D96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</w:tr>
      <w:tr w:rsidR="00ED51AB" w:rsidRPr="00ED393C" w14:paraId="76143DC6" w14:textId="5BA470C2" w:rsidTr="2DFD892F">
        <w:trPr>
          <w:trHeight w:val="243"/>
          <w:jc w:val="center"/>
        </w:trPr>
        <w:tc>
          <w:tcPr>
            <w:tcW w:w="2950" w:type="dxa"/>
            <w:vMerge/>
            <w:vAlign w:val="center"/>
          </w:tcPr>
          <w:p w14:paraId="2E159FF4" w14:textId="77777777" w:rsidR="00ED51AB" w:rsidRPr="00ED393C" w:rsidRDefault="00ED51AB" w:rsidP="00ED51A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0EA60C5D" w14:textId="77777777" w:rsidR="00ED51AB" w:rsidRPr="00ED393C" w:rsidRDefault="00ED51AB" w:rsidP="00ED51A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Physical characteristics (e.g., size)</w:t>
            </w:r>
          </w:p>
        </w:tc>
        <w:tc>
          <w:tcPr>
            <w:tcW w:w="2152" w:type="dxa"/>
            <w:vAlign w:val="center"/>
          </w:tcPr>
          <w:p w14:paraId="13351285" w14:textId="7D2AC35F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1993" w:type="dxa"/>
            <w:vAlign w:val="center"/>
          </w:tcPr>
          <w:p w14:paraId="4E86B45E" w14:textId="16376A8E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</w:tr>
      <w:tr w:rsidR="00ED51AB" w:rsidRPr="00ED393C" w14:paraId="1AAA9EF9" w14:textId="4E612245" w:rsidTr="00E6033E">
        <w:trPr>
          <w:trHeight w:val="243"/>
          <w:jc w:val="center"/>
        </w:trPr>
        <w:tc>
          <w:tcPr>
            <w:tcW w:w="5817" w:type="dxa"/>
            <w:gridSpan w:val="2"/>
            <w:shd w:val="clear" w:color="auto" w:fill="auto"/>
            <w:vAlign w:val="center"/>
          </w:tcPr>
          <w:p w14:paraId="0192BD62" w14:textId="77777777" w:rsidR="00ED51AB" w:rsidRPr="00ED393C" w:rsidRDefault="00ED51AB" w:rsidP="00ED51A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[Sensing area]</w:t>
            </w:r>
          </w:p>
        </w:tc>
        <w:tc>
          <w:tcPr>
            <w:tcW w:w="2152" w:type="dxa"/>
            <w:vAlign w:val="center"/>
          </w:tcPr>
          <w:p w14:paraId="7578142B" w14:textId="2CBCC909" w:rsidR="00ED51AB" w:rsidRPr="00ED393C" w:rsidRDefault="00DB2A05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  <w:tc>
          <w:tcPr>
            <w:tcW w:w="1993" w:type="dxa"/>
          </w:tcPr>
          <w:p w14:paraId="7F6C9145" w14:textId="60F17CB3" w:rsidR="00ED51AB" w:rsidRDefault="00DB2A05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FFS</w:t>
            </w:r>
          </w:p>
        </w:tc>
      </w:tr>
      <w:tr w:rsidR="00ED51AB" w:rsidRPr="00ED393C" w14:paraId="62E8C60A" w14:textId="1562B33E" w:rsidTr="00E6033E">
        <w:trPr>
          <w:trHeight w:val="17"/>
          <w:jc w:val="center"/>
        </w:trPr>
        <w:tc>
          <w:tcPr>
            <w:tcW w:w="5817" w:type="dxa"/>
            <w:gridSpan w:val="2"/>
            <w:shd w:val="clear" w:color="auto" w:fill="auto"/>
            <w:vAlign w:val="center"/>
          </w:tcPr>
          <w:p w14:paraId="1EA1844F" w14:textId="77777777" w:rsidR="00ED51AB" w:rsidRPr="00ED393C" w:rsidRDefault="00ED51AB" w:rsidP="00D75B71">
            <w:pPr>
              <w:pStyle w:val="0Maintext"/>
              <w:spacing w:after="0" w:afterAutospacing="0" w:line="240" w:lineRule="auto"/>
              <w:ind w:firstLine="0"/>
              <w:jc w:val="left"/>
              <w:rPr>
                <w:rFonts w:cs="Times New Roman"/>
                <w:lang w:eastAsia="zh-CN"/>
              </w:rPr>
            </w:pPr>
            <w:r w:rsidRPr="2DFD892F">
              <w:rPr>
                <w:rFonts w:cs="Times New Roman"/>
                <w:lang w:eastAsia="zh-CN"/>
              </w:rPr>
              <w:t>Minimum 3D distances between pairs of Tx/Rx/sensing target</w:t>
            </w:r>
            <w:proofErr w:type="gramStart"/>
            <w:r w:rsidRPr="2DFD892F">
              <w:rPr>
                <w:rFonts w:cs="Times New Roman"/>
                <w:lang w:eastAsia="zh-CN"/>
              </w:rPr>
              <w:t>/[</w:t>
            </w:r>
            <w:proofErr w:type="gramEnd"/>
            <w:r w:rsidRPr="2DFD892F">
              <w:rPr>
                <w:rFonts w:cs="Times New Roman"/>
                <w:lang w:eastAsia="zh-CN"/>
              </w:rPr>
              <w:t>unintended objects]</w:t>
            </w:r>
          </w:p>
        </w:tc>
        <w:tc>
          <w:tcPr>
            <w:tcW w:w="2152" w:type="dxa"/>
            <w:vAlign w:val="center"/>
          </w:tcPr>
          <w:p w14:paraId="3633CF13" w14:textId="083C40EB" w:rsidR="00ED51AB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BS-sensing target distance: 1m</w:t>
            </w:r>
          </w:p>
          <w:p w14:paraId="7C9BDEEB" w14:textId="1462D810" w:rsidR="00ED51AB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BS-UE distance: 1m</w:t>
            </w:r>
          </w:p>
          <w:p w14:paraId="355D99F9" w14:textId="55729CC2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UE-sensing distance: 1m</w:t>
            </w:r>
          </w:p>
        </w:tc>
        <w:tc>
          <w:tcPr>
            <w:tcW w:w="1993" w:type="dxa"/>
          </w:tcPr>
          <w:p w14:paraId="3A2A1937" w14:textId="77777777" w:rsidR="00D94810" w:rsidRDefault="00D94810" w:rsidP="00D94810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BS-sensing target distance: 1m</w:t>
            </w:r>
          </w:p>
          <w:p w14:paraId="7C161F8E" w14:textId="77777777" w:rsidR="00D94810" w:rsidRDefault="00D94810" w:rsidP="00D94810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BS-UE distance: 1m</w:t>
            </w:r>
          </w:p>
          <w:p w14:paraId="0683115E" w14:textId="77C593DA" w:rsidR="00ED51AB" w:rsidRDefault="00D94810" w:rsidP="00D94810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UE-sensing distance: 1m</w:t>
            </w:r>
          </w:p>
        </w:tc>
      </w:tr>
    </w:tbl>
    <w:p w14:paraId="07E0770E" w14:textId="4D1DFD7E" w:rsidR="005A6E54" w:rsidRPr="00E6033E" w:rsidRDefault="00B6562A" w:rsidP="00D20A49">
      <w:pPr>
        <w:spacing w:before="120" w:after="0"/>
        <w:jc w:val="both"/>
        <w:rPr>
          <w:i/>
          <w:lang w:val="en-GB"/>
        </w:rPr>
      </w:pPr>
      <w:r>
        <w:rPr>
          <w:b/>
        </w:rPr>
        <w:t xml:space="preserve">Proposal </w:t>
      </w:r>
      <w:r w:rsidR="00D20A49">
        <w:rPr>
          <w:b/>
        </w:rPr>
        <w:t>3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proposed values </w:t>
      </w:r>
      <w:r w:rsidR="00D20A49">
        <w:rPr>
          <w:bCs/>
          <w:i/>
          <w:iCs/>
        </w:rPr>
        <w:t xml:space="preserve">in </w:t>
      </w:r>
      <w:r w:rsidR="00D20A49" w:rsidRPr="00D20A49">
        <w:rPr>
          <w:bCs/>
          <w:i/>
          <w:iCs/>
        </w:rPr>
        <w:fldChar w:fldCharType="begin"/>
      </w:r>
      <w:r w:rsidR="00D20A49" w:rsidRPr="00D20A49">
        <w:rPr>
          <w:bCs/>
          <w:i/>
          <w:iCs/>
        </w:rPr>
        <w:instrText xml:space="preserve"> REF _Ref166075092 \h </w:instrText>
      </w:r>
      <w:r w:rsidR="00D20A49" w:rsidRPr="00E6033E">
        <w:rPr>
          <w:bCs/>
          <w:i/>
          <w:iCs/>
        </w:rPr>
        <w:instrText xml:space="preserve"> \* MERGEFORMAT </w:instrText>
      </w:r>
      <w:r w:rsidR="00D20A49" w:rsidRPr="00D20A49">
        <w:rPr>
          <w:bCs/>
          <w:i/>
          <w:iCs/>
        </w:rPr>
      </w:r>
      <w:r w:rsidR="00D20A49" w:rsidRPr="00D20A49">
        <w:rPr>
          <w:bCs/>
          <w:i/>
          <w:iCs/>
        </w:rPr>
        <w:fldChar w:fldCharType="separate"/>
      </w:r>
      <w:r w:rsidR="0075743A" w:rsidRPr="00E6033E">
        <w:rPr>
          <w:i/>
          <w:iCs/>
        </w:rPr>
        <w:t xml:space="preserve">Table </w:t>
      </w:r>
      <w:r w:rsidR="0075743A" w:rsidRPr="00E6033E">
        <w:rPr>
          <w:i/>
          <w:iCs/>
          <w:noProof/>
        </w:rPr>
        <w:t>4</w:t>
      </w:r>
      <w:r w:rsidR="00D20A49" w:rsidRPr="00D20A49">
        <w:rPr>
          <w:bCs/>
          <w:i/>
          <w:iCs/>
        </w:rPr>
        <w:fldChar w:fldCharType="end"/>
      </w:r>
      <w:r w:rsidR="00D20A49">
        <w:rPr>
          <w:bCs/>
          <w:i/>
          <w:iCs/>
        </w:rPr>
        <w:t xml:space="preserve"> as the evaluation parameter values for ISAC scenarios with humans</w:t>
      </w:r>
      <w:r w:rsidR="003808E6">
        <w:rPr>
          <w:bCs/>
          <w:i/>
          <w:iCs/>
        </w:rPr>
        <w:t xml:space="preserve"> indoors</w:t>
      </w:r>
      <w:r w:rsidR="00D20A49">
        <w:rPr>
          <w:bCs/>
          <w:i/>
          <w:iCs/>
        </w:rPr>
        <w:t xml:space="preserve"> as sensing target</w:t>
      </w:r>
      <w:r>
        <w:rPr>
          <w:bCs/>
          <w:i/>
          <w:iCs/>
        </w:rPr>
        <w:t>.</w:t>
      </w:r>
    </w:p>
    <w:p w14:paraId="09D8566E" w14:textId="3BB45D10" w:rsidR="00DE588B" w:rsidRPr="00924E17" w:rsidRDefault="00DE588B" w:rsidP="00DE588B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Conclusions</w:t>
      </w:r>
    </w:p>
    <w:p w14:paraId="4B787C32" w14:textId="04940996" w:rsidR="004D0737" w:rsidRDefault="00A807B7" w:rsidP="000778CA">
      <w:pPr>
        <w:jc w:val="both"/>
        <w:rPr>
          <w:lang w:eastAsia="zh-CN"/>
        </w:rPr>
      </w:pPr>
      <w:r w:rsidRPr="00924E17">
        <w:t>In this contribution</w:t>
      </w:r>
      <w:r w:rsidR="00883548" w:rsidRPr="00924E17">
        <w:t>,</w:t>
      </w:r>
      <w:r w:rsidRPr="00924E17">
        <w:t xml:space="preserve"> we </w:t>
      </w:r>
      <w:r w:rsidR="002061AF" w:rsidRPr="00924E17">
        <w:rPr>
          <w:lang w:eastAsia="zh-CN"/>
        </w:rPr>
        <w:t>discussed</w:t>
      </w:r>
      <w:r w:rsidR="00350625">
        <w:rPr>
          <w:lang w:eastAsia="zh-CN"/>
        </w:rPr>
        <w:t xml:space="preserve"> deployment scenarios for ISAC channel modeling and </w:t>
      </w:r>
      <w:r w:rsidR="002E05A5">
        <w:rPr>
          <w:lang w:eastAsia="zh-CN"/>
        </w:rPr>
        <w:t>ha</w:t>
      </w:r>
      <w:r w:rsidR="003137EA">
        <w:rPr>
          <w:lang w:eastAsia="zh-CN"/>
        </w:rPr>
        <w:t xml:space="preserve">ve the following </w:t>
      </w:r>
      <w:r w:rsidR="009400B9">
        <w:rPr>
          <w:lang w:eastAsia="zh-CN"/>
        </w:rPr>
        <w:t xml:space="preserve">observation and </w:t>
      </w:r>
      <w:r w:rsidR="003137EA">
        <w:rPr>
          <w:lang w:eastAsia="zh-CN"/>
        </w:rPr>
        <w:t>proposals:</w:t>
      </w:r>
    </w:p>
    <w:p w14:paraId="7B5838C8" w14:textId="77777777" w:rsidR="00B949A6" w:rsidRDefault="00B949A6" w:rsidP="00B949A6">
      <w:pPr>
        <w:spacing w:before="120" w:after="0"/>
        <w:jc w:val="both"/>
        <w:rPr>
          <w:bCs/>
          <w:i/>
          <w:iCs/>
        </w:rPr>
      </w:pPr>
      <w:r>
        <w:rPr>
          <w:b/>
        </w:rPr>
        <w:t>Observation 1:</w:t>
      </w:r>
      <w:r w:rsidRPr="00863813">
        <w:rPr>
          <w:bCs/>
        </w:rPr>
        <w:t xml:space="preserve"> </w:t>
      </w:r>
      <w:r>
        <w:rPr>
          <w:bCs/>
          <w:i/>
          <w:iCs/>
        </w:rPr>
        <w:t>A deployment scenario is composed of the following aspects:</w:t>
      </w:r>
    </w:p>
    <w:p w14:paraId="02875AE8" w14:textId="77777777" w:rsidR="00B949A6" w:rsidRPr="004B7874" w:rsidRDefault="00B949A6" w:rsidP="00B949A6">
      <w:pPr>
        <w:pStyle w:val="ListParagraph"/>
        <w:numPr>
          <w:ilvl w:val="0"/>
          <w:numId w:val="43"/>
        </w:numPr>
        <w:spacing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Physical layout parameters</w:t>
      </w:r>
    </w:p>
    <w:p w14:paraId="1DB71F45" w14:textId="77777777" w:rsidR="00B949A6" w:rsidRDefault="00B949A6" w:rsidP="00B949A6">
      <w:pPr>
        <w:pStyle w:val="ListParagraph"/>
        <w:numPr>
          <w:ilvl w:val="0"/>
          <w:numId w:val="43"/>
        </w:numPr>
        <w:spacing w:before="240"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Large-scale parameters</w:t>
      </w:r>
    </w:p>
    <w:p w14:paraId="15375B42" w14:textId="77777777" w:rsidR="00B949A6" w:rsidRDefault="00B949A6" w:rsidP="00B949A6">
      <w:pPr>
        <w:pStyle w:val="ListParagraph"/>
        <w:numPr>
          <w:ilvl w:val="0"/>
          <w:numId w:val="43"/>
        </w:numPr>
        <w:spacing w:before="240" w:after="120"/>
        <w:jc w:val="both"/>
        <w:rPr>
          <w:bCs/>
          <w:i/>
          <w:iCs/>
        </w:rPr>
      </w:pPr>
      <w:r>
        <w:rPr>
          <w:bCs/>
          <w:i/>
          <w:iCs/>
        </w:rPr>
        <w:t xml:space="preserve">Fast fading model, including small-scale </w:t>
      </w:r>
      <w:proofErr w:type="gramStart"/>
      <w:r>
        <w:rPr>
          <w:bCs/>
          <w:i/>
          <w:iCs/>
        </w:rPr>
        <w:t>parameters</w:t>
      </w:r>
      <w:proofErr w:type="gramEnd"/>
    </w:p>
    <w:p w14:paraId="7D8F4818" w14:textId="77777777" w:rsidR="00B949A6" w:rsidRPr="00B7678B" w:rsidRDefault="00B949A6" w:rsidP="00B949A6">
      <w:pPr>
        <w:spacing w:before="120" w:after="0"/>
        <w:jc w:val="both"/>
        <w:rPr>
          <w:bCs/>
          <w:i/>
          <w:iCs/>
          <w:lang w:val="en-GB"/>
        </w:rPr>
      </w:pPr>
      <w:r>
        <w:rPr>
          <w:b/>
        </w:rPr>
        <w:t>Proposal 1:</w:t>
      </w:r>
      <w:r w:rsidRPr="00863813">
        <w:rPr>
          <w:bCs/>
        </w:rPr>
        <w:t xml:space="preserve"> </w:t>
      </w:r>
      <w:r>
        <w:rPr>
          <w:bCs/>
          <w:i/>
          <w:iCs/>
        </w:rPr>
        <w:t>RAN1 to take at least the physical</w:t>
      </w:r>
      <w:r w:rsidRPr="00B7678B">
        <w:rPr>
          <w:bCs/>
          <w:i/>
          <w:iCs/>
        </w:rPr>
        <w:t xml:space="preserve"> layout parameters</w:t>
      </w:r>
      <w:r>
        <w:rPr>
          <w:bCs/>
          <w:i/>
          <w:iCs/>
        </w:rPr>
        <w:t xml:space="preserve"> and l</w:t>
      </w:r>
      <w:r w:rsidRPr="009320BC">
        <w:rPr>
          <w:bCs/>
          <w:i/>
          <w:iCs/>
        </w:rPr>
        <w:t>arge-scale parameters</w:t>
      </w:r>
      <w:r>
        <w:rPr>
          <w:bCs/>
          <w:i/>
          <w:iCs/>
        </w:rPr>
        <w:t>, including their values, of the existing scenarios for emulating target use cases.</w:t>
      </w:r>
    </w:p>
    <w:p w14:paraId="7CCDCB55" w14:textId="77777777" w:rsidR="00B949A6" w:rsidRDefault="00B949A6" w:rsidP="00B949A6">
      <w:pPr>
        <w:pStyle w:val="ListParagraph"/>
        <w:numPr>
          <w:ilvl w:val="0"/>
          <w:numId w:val="43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>The existing scenarios should re-use UE and BS placements and their corresponding placement characteristics, e.g. antenna height, etc.</w:t>
      </w:r>
    </w:p>
    <w:p w14:paraId="7DFE7D94" w14:textId="77777777" w:rsidR="00B949A6" w:rsidRDefault="00B949A6" w:rsidP="00B949A6">
      <w:pPr>
        <w:pStyle w:val="ListParagraph"/>
        <w:numPr>
          <w:ilvl w:val="0"/>
          <w:numId w:val="43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 xml:space="preserve">FFS: </w:t>
      </w:r>
      <w:r w:rsidRPr="00B676F8">
        <w:rPr>
          <w:bCs/>
          <w:i/>
          <w:iCs/>
        </w:rPr>
        <w:t>Fast fading model, including small-scale parameters</w:t>
      </w:r>
    </w:p>
    <w:p w14:paraId="3BF9A235" w14:textId="54722601" w:rsidR="00B949A6" w:rsidRPr="00C04E83" w:rsidRDefault="00B949A6" w:rsidP="00B949A6">
      <w:pPr>
        <w:spacing w:before="120" w:after="0"/>
        <w:jc w:val="both"/>
        <w:rPr>
          <w:bCs/>
          <w:i/>
          <w:iCs/>
          <w:lang w:val="en-GB"/>
        </w:rPr>
      </w:pPr>
      <w:r>
        <w:rPr>
          <w:b/>
        </w:rPr>
        <w:t>Proposal 2: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proposed values </w:t>
      </w:r>
      <w:r w:rsidRPr="00D20A49">
        <w:rPr>
          <w:bCs/>
          <w:i/>
          <w:iCs/>
        </w:rPr>
        <w:t xml:space="preserve">in </w:t>
      </w:r>
      <w:r w:rsidRPr="00D20A49">
        <w:rPr>
          <w:bCs/>
          <w:i/>
          <w:iCs/>
        </w:rPr>
        <w:fldChar w:fldCharType="begin"/>
      </w:r>
      <w:r w:rsidRPr="00D20A49">
        <w:rPr>
          <w:bCs/>
          <w:i/>
          <w:iCs/>
        </w:rPr>
        <w:instrText xml:space="preserve"> REF _Ref166075032 \h </w:instrText>
      </w:r>
      <w:r w:rsidRPr="00C04E83">
        <w:rPr>
          <w:bCs/>
          <w:i/>
          <w:iCs/>
        </w:rPr>
        <w:instrText xml:space="preserve"> \* MERGEFORMAT </w:instrText>
      </w:r>
      <w:r w:rsidRPr="00D20A49">
        <w:rPr>
          <w:bCs/>
          <w:i/>
          <w:iCs/>
        </w:rPr>
      </w:r>
      <w:r w:rsidRPr="00D20A49">
        <w:rPr>
          <w:bCs/>
          <w:i/>
          <w:iCs/>
        </w:rPr>
        <w:fldChar w:fldCharType="separate"/>
      </w:r>
      <w:r w:rsidR="0075743A" w:rsidRPr="00E6033E">
        <w:rPr>
          <w:i/>
          <w:iCs/>
        </w:rPr>
        <w:t xml:space="preserve">Table </w:t>
      </w:r>
      <w:r w:rsidR="0075743A" w:rsidRPr="00E6033E">
        <w:rPr>
          <w:i/>
          <w:iCs/>
          <w:noProof/>
        </w:rPr>
        <w:t>3</w:t>
      </w:r>
      <w:r w:rsidRPr="00D20A49">
        <w:rPr>
          <w:bCs/>
          <w:i/>
          <w:iCs/>
        </w:rPr>
        <w:fldChar w:fldCharType="end"/>
      </w:r>
      <w:r>
        <w:rPr>
          <w:bCs/>
          <w:i/>
          <w:iCs/>
        </w:rPr>
        <w:t xml:space="preserve"> as the evaluation parameter values for ISAC scenarios with UAVs as sensing target.</w:t>
      </w:r>
    </w:p>
    <w:p w14:paraId="664EB08A" w14:textId="18B590F6" w:rsidR="00B949A6" w:rsidRPr="00C04E83" w:rsidRDefault="00B949A6" w:rsidP="00B949A6">
      <w:pPr>
        <w:spacing w:before="120" w:after="0"/>
        <w:jc w:val="both"/>
        <w:rPr>
          <w:bCs/>
          <w:i/>
          <w:iCs/>
          <w:lang w:val="en-GB"/>
        </w:rPr>
      </w:pPr>
      <w:r>
        <w:rPr>
          <w:b/>
        </w:rPr>
        <w:t>Proposal 3: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proposed values in </w:t>
      </w:r>
      <w:r w:rsidRPr="00D20A49">
        <w:rPr>
          <w:bCs/>
          <w:i/>
          <w:iCs/>
        </w:rPr>
        <w:fldChar w:fldCharType="begin"/>
      </w:r>
      <w:r w:rsidRPr="00D20A49">
        <w:rPr>
          <w:bCs/>
          <w:i/>
          <w:iCs/>
        </w:rPr>
        <w:instrText xml:space="preserve"> REF _Ref166075092 \h </w:instrText>
      </w:r>
      <w:r w:rsidRPr="00C04E83">
        <w:rPr>
          <w:bCs/>
          <w:i/>
          <w:iCs/>
        </w:rPr>
        <w:instrText xml:space="preserve"> \* MERGEFORMAT </w:instrText>
      </w:r>
      <w:r w:rsidRPr="00D20A49">
        <w:rPr>
          <w:bCs/>
          <w:i/>
          <w:iCs/>
        </w:rPr>
      </w:r>
      <w:r w:rsidRPr="00D20A49">
        <w:rPr>
          <w:bCs/>
          <w:i/>
          <w:iCs/>
        </w:rPr>
        <w:fldChar w:fldCharType="separate"/>
      </w:r>
      <w:r w:rsidR="0075743A" w:rsidRPr="00E6033E">
        <w:rPr>
          <w:i/>
          <w:iCs/>
        </w:rPr>
        <w:t xml:space="preserve">Table </w:t>
      </w:r>
      <w:r w:rsidR="0075743A" w:rsidRPr="00E6033E">
        <w:rPr>
          <w:i/>
          <w:iCs/>
          <w:noProof/>
        </w:rPr>
        <w:t>4</w:t>
      </w:r>
      <w:r w:rsidRPr="00D20A49">
        <w:rPr>
          <w:bCs/>
          <w:i/>
          <w:iCs/>
        </w:rPr>
        <w:fldChar w:fldCharType="end"/>
      </w:r>
      <w:r>
        <w:rPr>
          <w:bCs/>
          <w:i/>
          <w:iCs/>
        </w:rPr>
        <w:t xml:space="preserve"> as the evaluation parameter values for ISAC scenarios with humans indoors as sensing target.</w:t>
      </w:r>
    </w:p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1C1A8761" w14:textId="0A03A5A4" w:rsidR="000414C7" w:rsidRDefault="000414C7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8" w:name="_Ref162861555"/>
      <w:bookmarkStart w:id="9" w:name="_Ref158212063"/>
      <w:bookmarkEnd w:id="3"/>
      <w:r>
        <w:rPr>
          <w:lang w:eastAsia="zh-CN"/>
        </w:rPr>
        <w:t>Chair’s notes, RAN1#</w:t>
      </w:r>
      <w:r w:rsidR="009E2A1B">
        <w:rPr>
          <w:lang w:eastAsia="zh-CN"/>
        </w:rPr>
        <w:t>1</w:t>
      </w:r>
      <w:r>
        <w:rPr>
          <w:lang w:eastAsia="zh-CN"/>
        </w:rPr>
        <w:t>16</w:t>
      </w:r>
      <w:r w:rsidR="00860573">
        <w:rPr>
          <w:lang w:eastAsia="zh-CN"/>
        </w:rPr>
        <w:t xml:space="preserve">, February 26, 2024 – March 1, 2024, </w:t>
      </w:r>
      <w:r w:rsidR="00980A9E">
        <w:rPr>
          <w:lang w:eastAsia="zh-CN"/>
        </w:rPr>
        <w:t>Athens, Greece.</w:t>
      </w:r>
      <w:bookmarkEnd w:id="8"/>
    </w:p>
    <w:p w14:paraId="6D10795F" w14:textId="78CBACF8" w:rsidR="00EC7A67" w:rsidRDefault="00EC7A67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0" w:name="_Ref166075615"/>
      <w:r>
        <w:rPr>
          <w:lang w:eastAsia="zh-CN"/>
        </w:rPr>
        <w:t xml:space="preserve">Chair’s notes, RAN1#116-bis, </w:t>
      </w:r>
      <w:r w:rsidR="00B711F0">
        <w:rPr>
          <w:lang w:eastAsia="zh-CN"/>
        </w:rPr>
        <w:t>April 1</w:t>
      </w:r>
      <w:r w:rsidR="00C71D80">
        <w:rPr>
          <w:lang w:eastAsia="zh-CN"/>
        </w:rPr>
        <w:t>5 –</w:t>
      </w:r>
      <w:r w:rsidR="00B711F0">
        <w:rPr>
          <w:lang w:eastAsia="zh-CN"/>
        </w:rPr>
        <w:t xml:space="preserve"> </w:t>
      </w:r>
      <w:r w:rsidR="00C71D80">
        <w:rPr>
          <w:lang w:eastAsia="zh-CN"/>
        </w:rPr>
        <w:t>19, 2024, Changsha, China.</w:t>
      </w:r>
      <w:bookmarkEnd w:id="10"/>
    </w:p>
    <w:p w14:paraId="1AC04651" w14:textId="4C560C16" w:rsidR="009B257F" w:rsidRDefault="001E13FD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1" w:name="_Ref162871831"/>
      <w:r w:rsidRPr="001E13FD">
        <w:rPr>
          <w:lang w:eastAsia="zh-CN"/>
        </w:rPr>
        <w:t>RP-234069</w:t>
      </w:r>
      <w:r>
        <w:rPr>
          <w:lang w:eastAsia="zh-CN"/>
        </w:rPr>
        <w:t>,</w:t>
      </w:r>
      <w:r w:rsidR="00895132">
        <w:rPr>
          <w:lang w:eastAsia="zh-CN"/>
        </w:rPr>
        <w:t xml:space="preserve"> “</w:t>
      </w:r>
      <w:r w:rsidR="00E7275A" w:rsidRPr="00E7275A">
        <w:rPr>
          <w:lang w:eastAsia="zh-CN"/>
        </w:rPr>
        <w:t xml:space="preserve">New SID: Study on channel modelling for Integrated Sensing </w:t>
      </w:r>
      <w:proofErr w:type="gramStart"/>
      <w:r w:rsidR="00E7275A" w:rsidRPr="00E7275A">
        <w:rPr>
          <w:lang w:eastAsia="zh-CN"/>
        </w:rPr>
        <w:t>And</w:t>
      </w:r>
      <w:proofErr w:type="gramEnd"/>
      <w:r w:rsidR="00E7275A" w:rsidRPr="00E7275A">
        <w:rPr>
          <w:lang w:eastAsia="zh-CN"/>
        </w:rPr>
        <w:t xml:space="preserve"> Communication (ISAC) for NR</w:t>
      </w:r>
      <w:r w:rsidR="00895132">
        <w:rPr>
          <w:lang w:eastAsia="zh-CN"/>
        </w:rPr>
        <w:t xml:space="preserve">”, </w:t>
      </w:r>
      <w:r w:rsidR="00B31B71" w:rsidRPr="00B31B71">
        <w:rPr>
          <w:lang w:eastAsia="zh-CN"/>
        </w:rPr>
        <w:t>Nokia, Nokia Shanghai Bell</w:t>
      </w:r>
      <w:r w:rsidR="00B31B71">
        <w:rPr>
          <w:lang w:eastAsia="zh-CN"/>
        </w:rPr>
        <w:t>, RAN</w:t>
      </w:r>
      <w:r w:rsidR="00951C89">
        <w:rPr>
          <w:lang w:eastAsia="zh-CN"/>
        </w:rPr>
        <w:t>#</w:t>
      </w:r>
      <w:r w:rsidR="00FA248A">
        <w:rPr>
          <w:lang w:eastAsia="zh-CN"/>
        </w:rPr>
        <w:t xml:space="preserve">102, </w:t>
      </w:r>
      <w:r w:rsidR="00121FBD">
        <w:rPr>
          <w:lang w:eastAsia="zh-CN"/>
        </w:rPr>
        <w:t>December 2023.</w:t>
      </w:r>
      <w:bookmarkEnd w:id="9"/>
      <w:bookmarkEnd w:id="11"/>
    </w:p>
    <w:p w14:paraId="66695DA4" w14:textId="5687443D" w:rsidR="002B6A98" w:rsidRDefault="002B6A98" w:rsidP="00E33FE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2" w:name="_Ref158656760"/>
      <w:r>
        <w:rPr>
          <w:lang w:eastAsia="zh-CN"/>
        </w:rPr>
        <w:t>TR38.901</w:t>
      </w:r>
      <w:r w:rsidR="008A637E">
        <w:rPr>
          <w:lang w:eastAsia="zh-CN"/>
        </w:rPr>
        <w:t xml:space="preserve"> v17.1.0</w:t>
      </w:r>
      <w:r>
        <w:rPr>
          <w:lang w:eastAsia="zh-CN"/>
        </w:rPr>
        <w:t>, “</w:t>
      </w:r>
      <w:r w:rsidR="000952B3">
        <w:rPr>
          <w:lang w:eastAsia="zh-CN"/>
        </w:rPr>
        <w:t xml:space="preserve">Technical Specification Group Radio Access Network; Study on channel model for frequencies </w:t>
      </w:r>
      <w:r w:rsidR="000952B3">
        <w:rPr>
          <w:lang w:eastAsia="zh-CN"/>
        </w:rPr>
        <w:lastRenderedPageBreak/>
        <w:t>from 0.5 to 100 GHz</w:t>
      </w:r>
      <w:r>
        <w:rPr>
          <w:lang w:eastAsia="zh-CN"/>
        </w:rPr>
        <w:t>”, Release</w:t>
      </w:r>
      <w:r w:rsidR="008A637E">
        <w:rPr>
          <w:lang w:eastAsia="zh-CN"/>
        </w:rPr>
        <w:t xml:space="preserve"> 17, 2023-12.</w:t>
      </w:r>
      <w:bookmarkEnd w:id="12"/>
    </w:p>
    <w:p w14:paraId="7C7A22A9" w14:textId="03EA0F4F" w:rsidR="00121FBD" w:rsidRDefault="0012705E" w:rsidP="008817A6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3" w:name="_Ref158658307"/>
      <w:r>
        <w:rPr>
          <w:lang w:eastAsia="zh-CN"/>
        </w:rPr>
        <w:t>TR36.777 v15.0.0, “</w:t>
      </w:r>
      <w:r w:rsidR="00E910AA">
        <w:rPr>
          <w:lang w:eastAsia="zh-CN"/>
        </w:rPr>
        <w:t>Technical Specification Group Radio Access Network; Study on Enhanced LTE Support for Aerial Vehicles</w:t>
      </w:r>
      <w:r>
        <w:rPr>
          <w:lang w:eastAsia="zh-CN"/>
        </w:rPr>
        <w:t>”, Release 15, 2017-12.</w:t>
      </w:r>
      <w:bookmarkEnd w:id="13"/>
    </w:p>
    <w:p w14:paraId="311AD180" w14:textId="741CD835" w:rsidR="0070505A" w:rsidRDefault="00251A55" w:rsidP="0099411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4" w:name="_Ref158212811"/>
      <w:r>
        <w:rPr>
          <w:lang w:eastAsia="zh-CN"/>
        </w:rPr>
        <w:t>TR22.837 v19.2.0, “Technical Specification Group TSG SA; Feasibility Study on Integrated Sensing and Communication”, Release 19, 2023-12.</w:t>
      </w:r>
      <w:bookmarkEnd w:id="14"/>
    </w:p>
    <w:sectPr w:rsidR="0070505A" w:rsidSect="00403B1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58849" w14:textId="77777777" w:rsidR="00403B1F" w:rsidRDefault="00403B1F">
      <w:r>
        <w:separator/>
      </w:r>
    </w:p>
  </w:endnote>
  <w:endnote w:type="continuationSeparator" w:id="0">
    <w:p w14:paraId="1019053E" w14:textId="77777777" w:rsidR="00403B1F" w:rsidRDefault="00403B1F">
      <w:r>
        <w:continuationSeparator/>
      </w:r>
    </w:p>
  </w:endnote>
  <w:endnote w:type="continuationNotice" w:id="1">
    <w:p w14:paraId="0EA0B2D4" w14:textId="77777777" w:rsidR="00403B1F" w:rsidRDefault="00403B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F3363" w14:textId="77777777" w:rsidR="00403B1F" w:rsidRDefault="00403B1F">
      <w:r>
        <w:separator/>
      </w:r>
    </w:p>
  </w:footnote>
  <w:footnote w:type="continuationSeparator" w:id="0">
    <w:p w14:paraId="03557D20" w14:textId="77777777" w:rsidR="00403B1F" w:rsidRDefault="00403B1F">
      <w:r>
        <w:continuationSeparator/>
      </w:r>
    </w:p>
  </w:footnote>
  <w:footnote w:type="continuationNotice" w:id="1">
    <w:p w14:paraId="0868D6B7" w14:textId="77777777" w:rsidR="00403B1F" w:rsidRDefault="00403B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E1E65"/>
    <w:multiLevelType w:val="hybridMultilevel"/>
    <w:tmpl w:val="5BFAEFA0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54976"/>
    <w:multiLevelType w:val="multilevel"/>
    <w:tmpl w:val="DF28A6B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98533D"/>
    <w:multiLevelType w:val="multilevel"/>
    <w:tmpl w:val="0BD8E1A6"/>
    <w:lvl w:ilvl="0">
      <w:start w:val="1"/>
      <w:numFmt w:val="decimal"/>
      <w:pStyle w:val="Style3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7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9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4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82FA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C2209"/>
    <w:multiLevelType w:val="hybridMultilevel"/>
    <w:tmpl w:val="EA5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4246A7"/>
    <w:multiLevelType w:val="hybridMultilevel"/>
    <w:tmpl w:val="5B949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E2232"/>
    <w:multiLevelType w:val="hybridMultilevel"/>
    <w:tmpl w:val="340E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93A34"/>
    <w:multiLevelType w:val="multilevel"/>
    <w:tmpl w:val="2A545BDA"/>
    <w:lvl w:ilvl="0">
      <w:start w:val="1"/>
      <w:numFmt w:val="lowerRoman"/>
      <w:pStyle w:val="ListParagraph"/>
      <w:lvlText w:val="%1."/>
      <w:lvlJc w:val="right"/>
      <w:pPr>
        <w:ind w:left="360" w:hanging="360"/>
      </w:pPr>
    </w:lvl>
    <w:lvl w:ilvl="1">
      <w:start w:val="1"/>
      <w:numFmt w:val="lowerLetter"/>
      <w:pStyle w:val="Style1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36"/>
  </w:num>
  <w:num w:numId="2" w16cid:durableId="1008872296">
    <w:abstractNumId w:val="6"/>
  </w:num>
  <w:num w:numId="3" w16cid:durableId="1922257647">
    <w:abstractNumId w:val="23"/>
  </w:num>
  <w:num w:numId="4" w16cid:durableId="1804038361">
    <w:abstractNumId w:val="17"/>
  </w:num>
  <w:num w:numId="5" w16cid:durableId="1869684724">
    <w:abstractNumId w:val="33"/>
  </w:num>
  <w:num w:numId="6" w16cid:durableId="524564217">
    <w:abstractNumId w:val="4"/>
  </w:num>
  <w:num w:numId="7" w16cid:durableId="857700336">
    <w:abstractNumId w:val="2"/>
  </w:num>
  <w:num w:numId="8" w16cid:durableId="1668359525">
    <w:abstractNumId w:val="21"/>
  </w:num>
  <w:num w:numId="9" w16cid:durableId="1227567481">
    <w:abstractNumId w:val="20"/>
  </w:num>
  <w:num w:numId="10" w16cid:durableId="964388356">
    <w:abstractNumId w:val="24"/>
  </w:num>
  <w:num w:numId="11" w16cid:durableId="1646276337">
    <w:abstractNumId w:val="28"/>
  </w:num>
  <w:num w:numId="12" w16cid:durableId="945843863">
    <w:abstractNumId w:val="32"/>
  </w:num>
  <w:num w:numId="13" w16cid:durableId="277302371">
    <w:abstractNumId w:val="32"/>
  </w:num>
  <w:num w:numId="14" w16cid:durableId="999774313">
    <w:abstractNumId w:val="38"/>
  </w:num>
  <w:num w:numId="15" w16cid:durableId="21830225">
    <w:abstractNumId w:val="13"/>
  </w:num>
  <w:num w:numId="16" w16cid:durableId="2084445020">
    <w:abstractNumId w:val="22"/>
  </w:num>
  <w:num w:numId="17" w16cid:durableId="709185580">
    <w:abstractNumId w:val="37"/>
  </w:num>
  <w:num w:numId="18" w16cid:durableId="100150812">
    <w:abstractNumId w:val="8"/>
  </w:num>
  <w:num w:numId="19" w16cid:durableId="191379812">
    <w:abstractNumId w:val="19"/>
  </w:num>
  <w:num w:numId="20" w16cid:durableId="187105871">
    <w:abstractNumId w:val="15"/>
  </w:num>
  <w:num w:numId="21" w16cid:durableId="1758162922">
    <w:abstractNumId w:val="9"/>
  </w:num>
  <w:num w:numId="22" w16cid:durableId="1792088394">
    <w:abstractNumId w:val="1"/>
  </w:num>
  <w:num w:numId="23" w16cid:durableId="109978676">
    <w:abstractNumId w:val="30"/>
  </w:num>
  <w:num w:numId="24" w16cid:durableId="349838011">
    <w:abstractNumId w:val="14"/>
  </w:num>
  <w:num w:numId="25" w16cid:durableId="2059081952">
    <w:abstractNumId w:val="12"/>
  </w:num>
  <w:num w:numId="26" w16cid:durableId="105581802">
    <w:abstractNumId w:val="26"/>
  </w:num>
  <w:num w:numId="27" w16cid:durableId="1251424827">
    <w:abstractNumId w:val="10"/>
  </w:num>
  <w:num w:numId="28" w16cid:durableId="1906379942">
    <w:abstractNumId w:val="34"/>
  </w:num>
  <w:num w:numId="29" w16cid:durableId="1384258517">
    <w:abstractNumId w:val="3"/>
  </w:num>
  <w:num w:numId="30" w16cid:durableId="93017773">
    <w:abstractNumId w:val="27"/>
  </w:num>
  <w:num w:numId="31" w16cid:durableId="1611160434">
    <w:abstractNumId w:val="25"/>
  </w:num>
  <w:num w:numId="32" w16cid:durableId="15887233">
    <w:abstractNumId w:val="5"/>
  </w:num>
  <w:num w:numId="33" w16cid:durableId="364451734">
    <w:abstractNumId w:val="35"/>
  </w:num>
  <w:num w:numId="34" w16cid:durableId="846483040">
    <w:abstractNumId w:val="11"/>
  </w:num>
  <w:num w:numId="35" w16cid:durableId="1990749385">
    <w:abstractNumId w:val="7"/>
  </w:num>
  <w:num w:numId="36" w16cid:durableId="409837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71825047">
    <w:abstractNumId w:val="35"/>
  </w:num>
  <w:num w:numId="38" w16cid:durableId="145466806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9791949">
    <w:abstractNumId w:val="35"/>
  </w:num>
  <w:num w:numId="40" w16cid:durableId="1919711885">
    <w:abstractNumId w:val="35"/>
  </w:num>
  <w:num w:numId="41" w16cid:durableId="1344940672">
    <w:abstractNumId w:val="35"/>
  </w:num>
  <w:num w:numId="42" w16cid:durableId="1381711517">
    <w:abstractNumId w:val="35"/>
  </w:num>
  <w:num w:numId="43" w16cid:durableId="2044400082">
    <w:abstractNumId w:val="31"/>
  </w:num>
  <w:num w:numId="44" w16cid:durableId="328681118">
    <w:abstractNumId w:val="29"/>
  </w:num>
  <w:num w:numId="45" w16cid:durableId="875234259">
    <w:abstractNumId w:val="18"/>
  </w:num>
  <w:num w:numId="46" w16cid:durableId="189873983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6D6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557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53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02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50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4C7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E28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209"/>
    <w:rsid w:val="0005289C"/>
    <w:rsid w:val="000528EC"/>
    <w:rsid w:val="0005291A"/>
    <w:rsid w:val="00052A57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37"/>
    <w:rsid w:val="00065ADE"/>
    <w:rsid w:val="00065B71"/>
    <w:rsid w:val="00065C10"/>
    <w:rsid w:val="00065D64"/>
    <w:rsid w:val="00065E53"/>
    <w:rsid w:val="0006603E"/>
    <w:rsid w:val="00066279"/>
    <w:rsid w:val="000665B2"/>
    <w:rsid w:val="000665D1"/>
    <w:rsid w:val="0006673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5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DC1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17"/>
    <w:rsid w:val="00083C4F"/>
    <w:rsid w:val="00083DA3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0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7F3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B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B0A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641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13B"/>
    <w:rsid w:val="000B5186"/>
    <w:rsid w:val="000B520D"/>
    <w:rsid w:val="000B52A7"/>
    <w:rsid w:val="000B5334"/>
    <w:rsid w:val="000B53AF"/>
    <w:rsid w:val="000B546F"/>
    <w:rsid w:val="000B5B2E"/>
    <w:rsid w:val="000B5BCA"/>
    <w:rsid w:val="000B5D87"/>
    <w:rsid w:val="000B5E16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0F"/>
    <w:rsid w:val="000C6672"/>
    <w:rsid w:val="000C66CD"/>
    <w:rsid w:val="000C673C"/>
    <w:rsid w:val="000C69F8"/>
    <w:rsid w:val="000C6CFD"/>
    <w:rsid w:val="000C6DCC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190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697"/>
    <w:rsid w:val="000D5711"/>
    <w:rsid w:val="000D5718"/>
    <w:rsid w:val="000D57A8"/>
    <w:rsid w:val="000D58FA"/>
    <w:rsid w:val="000D59D6"/>
    <w:rsid w:val="000D59ED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CD5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CFC"/>
    <w:rsid w:val="000E2FC5"/>
    <w:rsid w:val="000E3075"/>
    <w:rsid w:val="000E31F6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9C3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1F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E2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5F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993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03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17F87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3A7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35B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DDF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15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7CB"/>
    <w:rsid w:val="0014491B"/>
    <w:rsid w:val="001449A7"/>
    <w:rsid w:val="00144B2D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2B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CC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2E9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0E0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6E1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56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287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32A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048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5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7BB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32D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07"/>
    <w:rsid w:val="001C2B58"/>
    <w:rsid w:val="001C2D00"/>
    <w:rsid w:val="001C2DFA"/>
    <w:rsid w:val="001C2E60"/>
    <w:rsid w:val="001C2EB7"/>
    <w:rsid w:val="001C3064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06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C3C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B3"/>
    <w:rsid w:val="001D6162"/>
    <w:rsid w:val="001D61BD"/>
    <w:rsid w:val="001D61CE"/>
    <w:rsid w:val="001D61E2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93D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48E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93E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B5"/>
    <w:rsid w:val="0020407A"/>
    <w:rsid w:val="0020416B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628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18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79"/>
    <w:rsid w:val="002300E1"/>
    <w:rsid w:val="00230287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02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3E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29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A5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848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AEF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80"/>
    <w:rsid w:val="002550F4"/>
    <w:rsid w:val="00255120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9DF"/>
    <w:rsid w:val="00256F02"/>
    <w:rsid w:val="00257071"/>
    <w:rsid w:val="002571C8"/>
    <w:rsid w:val="002571FC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7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0A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4F0"/>
    <w:rsid w:val="00267571"/>
    <w:rsid w:val="0026759E"/>
    <w:rsid w:val="002676D5"/>
    <w:rsid w:val="002677A5"/>
    <w:rsid w:val="002677F6"/>
    <w:rsid w:val="00267946"/>
    <w:rsid w:val="00267A1B"/>
    <w:rsid w:val="00267CF3"/>
    <w:rsid w:val="00267DAB"/>
    <w:rsid w:val="00267EA9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7B5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1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22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58E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1E2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6D3"/>
    <w:rsid w:val="00294722"/>
    <w:rsid w:val="00294950"/>
    <w:rsid w:val="002949C3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7D5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95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7E6"/>
    <w:rsid w:val="002B0805"/>
    <w:rsid w:val="002B0970"/>
    <w:rsid w:val="002B0A1D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7B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8E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AF0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645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214"/>
    <w:rsid w:val="002E33C4"/>
    <w:rsid w:val="002E3624"/>
    <w:rsid w:val="002E3653"/>
    <w:rsid w:val="002E367B"/>
    <w:rsid w:val="002E36AE"/>
    <w:rsid w:val="002E36DC"/>
    <w:rsid w:val="002E38B7"/>
    <w:rsid w:val="002E3AB0"/>
    <w:rsid w:val="002E3B6F"/>
    <w:rsid w:val="002E3D8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1BE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D55"/>
    <w:rsid w:val="002F4F39"/>
    <w:rsid w:val="002F4F3E"/>
    <w:rsid w:val="002F4FC5"/>
    <w:rsid w:val="002F5086"/>
    <w:rsid w:val="002F509E"/>
    <w:rsid w:val="002F52BE"/>
    <w:rsid w:val="002F5422"/>
    <w:rsid w:val="002F55F6"/>
    <w:rsid w:val="002F5634"/>
    <w:rsid w:val="002F57F1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128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36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2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4E2D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14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133"/>
    <w:rsid w:val="00321574"/>
    <w:rsid w:val="0032165D"/>
    <w:rsid w:val="0032172E"/>
    <w:rsid w:val="00321822"/>
    <w:rsid w:val="003218EB"/>
    <w:rsid w:val="00321920"/>
    <w:rsid w:val="00321A3C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932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02C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5E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1F02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B38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8E6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B57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881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0DE6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0DD"/>
    <w:rsid w:val="003C60E3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200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2F6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59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09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EEA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D39"/>
    <w:rsid w:val="00400E5B"/>
    <w:rsid w:val="00400EF2"/>
    <w:rsid w:val="00400F8E"/>
    <w:rsid w:val="004010CF"/>
    <w:rsid w:val="004011B4"/>
    <w:rsid w:val="004011BF"/>
    <w:rsid w:val="00401263"/>
    <w:rsid w:val="004012FA"/>
    <w:rsid w:val="00401366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B1F"/>
    <w:rsid w:val="00403EFD"/>
    <w:rsid w:val="00403F25"/>
    <w:rsid w:val="00404401"/>
    <w:rsid w:val="004044F5"/>
    <w:rsid w:val="00404693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70"/>
    <w:rsid w:val="00405A98"/>
    <w:rsid w:val="00405D44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770"/>
    <w:rsid w:val="004068A5"/>
    <w:rsid w:val="00406994"/>
    <w:rsid w:val="00406B48"/>
    <w:rsid w:val="00406B68"/>
    <w:rsid w:val="00406F4B"/>
    <w:rsid w:val="00406FBD"/>
    <w:rsid w:val="0040705B"/>
    <w:rsid w:val="00407304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71B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AE2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411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924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A"/>
    <w:rsid w:val="0044131C"/>
    <w:rsid w:val="004413A0"/>
    <w:rsid w:val="0044142F"/>
    <w:rsid w:val="0044153F"/>
    <w:rsid w:val="004416F6"/>
    <w:rsid w:val="00441851"/>
    <w:rsid w:val="004418A8"/>
    <w:rsid w:val="00441A1C"/>
    <w:rsid w:val="00441FBC"/>
    <w:rsid w:val="0044213D"/>
    <w:rsid w:val="0044232C"/>
    <w:rsid w:val="00442369"/>
    <w:rsid w:val="0044241B"/>
    <w:rsid w:val="004425C2"/>
    <w:rsid w:val="004426FD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94D"/>
    <w:rsid w:val="00443A63"/>
    <w:rsid w:val="00443A98"/>
    <w:rsid w:val="00443AAB"/>
    <w:rsid w:val="00443AE3"/>
    <w:rsid w:val="00443E8B"/>
    <w:rsid w:val="00444069"/>
    <w:rsid w:val="00444086"/>
    <w:rsid w:val="004442A7"/>
    <w:rsid w:val="0044432C"/>
    <w:rsid w:val="00444453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16A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AAD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39B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D"/>
    <w:rsid w:val="00470BF1"/>
    <w:rsid w:val="00470CFF"/>
    <w:rsid w:val="00470DDC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83A"/>
    <w:rsid w:val="00473D42"/>
    <w:rsid w:val="00473E9A"/>
    <w:rsid w:val="00473F5F"/>
    <w:rsid w:val="00474085"/>
    <w:rsid w:val="0047410D"/>
    <w:rsid w:val="004746BB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BBF"/>
    <w:rsid w:val="00475C9D"/>
    <w:rsid w:val="00475D3E"/>
    <w:rsid w:val="00475DAF"/>
    <w:rsid w:val="00475E3F"/>
    <w:rsid w:val="00475E48"/>
    <w:rsid w:val="00475E50"/>
    <w:rsid w:val="00475F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B8E"/>
    <w:rsid w:val="00477C30"/>
    <w:rsid w:val="00477C91"/>
    <w:rsid w:val="00477D1B"/>
    <w:rsid w:val="00477FBA"/>
    <w:rsid w:val="00480049"/>
    <w:rsid w:val="00480186"/>
    <w:rsid w:val="004801FB"/>
    <w:rsid w:val="00480266"/>
    <w:rsid w:val="004803A9"/>
    <w:rsid w:val="004803DC"/>
    <w:rsid w:val="004803E9"/>
    <w:rsid w:val="00480522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0FB7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B3"/>
    <w:rsid w:val="004943C6"/>
    <w:rsid w:val="00494546"/>
    <w:rsid w:val="0049454F"/>
    <w:rsid w:val="0049457E"/>
    <w:rsid w:val="004947A7"/>
    <w:rsid w:val="00494840"/>
    <w:rsid w:val="00494907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6F"/>
    <w:rsid w:val="004A15F7"/>
    <w:rsid w:val="004A1600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A02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874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102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8B7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4DF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55C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9AF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C38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3E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1FC0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1DB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6E5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3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1F5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25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36C"/>
    <w:rsid w:val="0052349C"/>
    <w:rsid w:val="005235E1"/>
    <w:rsid w:val="00523817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9F"/>
    <w:rsid w:val="005251B3"/>
    <w:rsid w:val="005251DA"/>
    <w:rsid w:val="00525407"/>
    <w:rsid w:val="0052572B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82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39F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407"/>
    <w:rsid w:val="00536501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98A"/>
    <w:rsid w:val="00540A63"/>
    <w:rsid w:val="00540B7F"/>
    <w:rsid w:val="00540CB5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17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59F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6DD2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706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B1A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1F2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81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3A2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15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E54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96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F02"/>
    <w:rsid w:val="005B3F1B"/>
    <w:rsid w:val="005B4191"/>
    <w:rsid w:val="005B4357"/>
    <w:rsid w:val="005B43C0"/>
    <w:rsid w:val="005B4597"/>
    <w:rsid w:val="005B47CC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A0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8DE"/>
    <w:rsid w:val="005C69BF"/>
    <w:rsid w:val="005C6F2C"/>
    <w:rsid w:val="005C6F7D"/>
    <w:rsid w:val="005C717D"/>
    <w:rsid w:val="005C7318"/>
    <w:rsid w:val="005C7340"/>
    <w:rsid w:val="005C776B"/>
    <w:rsid w:val="005C794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56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556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508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737"/>
    <w:rsid w:val="005E48F7"/>
    <w:rsid w:val="005E4CCC"/>
    <w:rsid w:val="005E4D11"/>
    <w:rsid w:val="005E4D89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B2E"/>
    <w:rsid w:val="005F1FE4"/>
    <w:rsid w:val="005F200A"/>
    <w:rsid w:val="005F202C"/>
    <w:rsid w:val="005F24C3"/>
    <w:rsid w:val="005F2594"/>
    <w:rsid w:val="005F2607"/>
    <w:rsid w:val="005F2733"/>
    <w:rsid w:val="005F28B1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5CA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631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E5A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B9E"/>
    <w:rsid w:val="00611C82"/>
    <w:rsid w:val="00611D11"/>
    <w:rsid w:val="00611F27"/>
    <w:rsid w:val="00611F32"/>
    <w:rsid w:val="00611FD4"/>
    <w:rsid w:val="00612239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33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6DEE"/>
    <w:rsid w:val="00616E61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85A"/>
    <w:rsid w:val="00620894"/>
    <w:rsid w:val="0062092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DF6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1C0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17A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94D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DD8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ACD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5FB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139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517B"/>
    <w:rsid w:val="006753D2"/>
    <w:rsid w:val="006754B6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759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878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5EF6"/>
    <w:rsid w:val="00696244"/>
    <w:rsid w:val="00696290"/>
    <w:rsid w:val="00696621"/>
    <w:rsid w:val="006966AB"/>
    <w:rsid w:val="0069688D"/>
    <w:rsid w:val="006969D6"/>
    <w:rsid w:val="00696BE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3D4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06"/>
    <w:rsid w:val="006A7A88"/>
    <w:rsid w:val="006A7BF2"/>
    <w:rsid w:val="006A7C40"/>
    <w:rsid w:val="006A7D5A"/>
    <w:rsid w:val="006A7E6D"/>
    <w:rsid w:val="006A7FD9"/>
    <w:rsid w:val="006A7FDD"/>
    <w:rsid w:val="006B01AB"/>
    <w:rsid w:val="006B0384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1C"/>
    <w:rsid w:val="006B3FB3"/>
    <w:rsid w:val="006B4242"/>
    <w:rsid w:val="006B444E"/>
    <w:rsid w:val="006B4520"/>
    <w:rsid w:val="006B49B7"/>
    <w:rsid w:val="006B4D4E"/>
    <w:rsid w:val="006B4ED2"/>
    <w:rsid w:val="006B500A"/>
    <w:rsid w:val="006B5029"/>
    <w:rsid w:val="006B5562"/>
    <w:rsid w:val="006B589A"/>
    <w:rsid w:val="006B589C"/>
    <w:rsid w:val="006B59C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6ED0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598"/>
    <w:rsid w:val="006C0641"/>
    <w:rsid w:val="006C0702"/>
    <w:rsid w:val="006C0711"/>
    <w:rsid w:val="006C074A"/>
    <w:rsid w:val="006C07B0"/>
    <w:rsid w:val="006C0869"/>
    <w:rsid w:val="006C09DD"/>
    <w:rsid w:val="006C0A1A"/>
    <w:rsid w:val="006C0E79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6E3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2C8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57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A6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B9F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791"/>
    <w:rsid w:val="006F5890"/>
    <w:rsid w:val="006F5AEE"/>
    <w:rsid w:val="006F5B41"/>
    <w:rsid w:val="006F5DB1"/>
    <w:rsid w:val="006F5F85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26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05A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0DC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90D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47B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2F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1E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5EE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18A"/>
    <w:rsid w:val="00730302"/>
    <w:rsid w:val="00730505"/>
    <w:rsid w:val="007308C4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3B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04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37F09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5D4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E8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088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3A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209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3F1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8A"/>
    <w:rsid w:val="00774DA8"/>
    <w:rsid w:val="00774E73"/>
    <w:rsid w:val="00774FA7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8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9B9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A2D"/>
    <w:rsid w:val="00782AFD"/>
    <w:rsid w:val="00782B56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44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E93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AC8"/>
    <w:rsid w:val="00795C51"/>
    <w:rsid w:val="00795C88"/>
    <w:rsid w:val="00795C8A"/>
    <w:rsid w:val="00795C8C"/>
    <w:rsid w:val="00795E5B"/>
    <w:rsid w:val="00795E64"/>
    <w:rsid w:val="00795F37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633"/>
    <w:rsid w:val="007A48EC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0EDF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94A"/>
    <w:rsid w:val="007B7B86"/>
    <w:rsid w:val="007B7CCB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8FD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C6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3B7"/>
    <w:rsid w:val="007D647B"/>
    <w:rsid w:val="007D65EC"/>
    <w:rsid w:val="007D66F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2D4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3D0"/>
    <w:rsid w:val="007E44E8"/>
    <w:rsid w:val="007E44F3"/>
    <w:rsid w:val="007E450E"/>
    <w:rsid w:val="007E47E7"/>
    <w:rsid w:val="007E48CD"/>
    <w:rsid w:val="007E48E4"/>
    <w:rsid w:val="007E4C12"/>
    <w:rsid w:val="007E4C97"/>
    <w:rsid w:val="007E4D3B"/>
    <w:rsid w:val="007E4DC2"/>
    <w:rsid w:val="007E4F02"/>
    <w:rsid w:val="007E4F0D"/>
    <w:rsid w:val="007E5072"/>
    <w:rsid w:val="007E51DF"/>
    <w:rsid w:val="007E525E"/>
    <w:rsid w:val="007E531F"/>
    <w:rsid w:val="007E547A"/>
    <w:rsid w:val="007E557F"/>
    <w:rsid w:val="007E56A9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BF5"/>
    <w:rsid w:val="007F1C7C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E67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8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A8"/>
    <w:rsid w:val="008060D3"/>
    <w:rsid w:val="00806199"/>
    <w:rsid w:val="00806873"/>
    <w:rsid w:val="00806979"/>
    <w:rsid w:val="0080699F"/>
    <w:rsid w:val="00806B14"/>
    <w:rsid w:val="00806BBE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0FF0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47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772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3E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4A7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45"/>
    <w:rsid w:val="00853382"/>
    <w:rsid w:val="0085358B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CE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BE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573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6CA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2BF"/>
    <w:rsid w:val="008633FD"/>
    <w:rsid w:val="00863479"/>
    <w:rsid w:val="00863482"/>
    <w:rsid w:val="00863716"/>
    <w:rsid w:val="00863741"/>
    <w:rsid w:val="00863AA0"/>
    <w:rsid w:val="00863AB5"/>
    <w:rsid w:val="00863B42"/>
    <w:rsid w:val="00863ECC"/>
    <w:rsid w:val="00863F3A"/>
    <w:rsid w:val="00864025"/>
    <w:rsid w:val="008644E0"/>
    <w:rsid w:val="00864635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895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3B1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BE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C46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A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243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CDF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C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07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28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AB2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5B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1D6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39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722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3E"/>
    <w:rsid w:val="008C7C71"/>
    <w:rsid w:val="008C7E35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C7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8DB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666"/>
    <w:rsid w:val="008F3833"/>
    <w:rsid w:val="008F3CD7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4E74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EF8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AB5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53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8FA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0D3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6EA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0BC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294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A09"/>
    <w:rsid w:val="00937AC7"/>
    <w:rsid w:val="00937D15"/>
    <w:rsid w:val="00937DE5"/>
    <w:rsid w:val="00937EC4"/>
    <w:rsid w:val="00940063"/>
    <w:rsid w:val="009400B9"/>
    <w:rsid w:val="00940398"/>
    <w:rsid w:val="009406E0"/>
    <w:rsid w:val="009406F4"/>
    <w:rsid w:val="00940732"/>
    <w:rsid w:val="00940799"/>
    <w:rsid w:val="00940A5D"/>
    <w:rsid w:val="00940B80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176"/>
    <w:rsid w:val="0094268A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A4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6D8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9A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1EE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D0C"/>
    <w:rsid w:val="00955E35"/>
    <w:rsid w:val="00956101"/>
    <w:rsid w:val="0095631B"/>
    <w:rsid w:val="00956361"/>
    <w:rsid w:val="00956537"/>
    <w:rsid w:val="009565BC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9BD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BBE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A9E"/>
    <w:rsid w:val="00980B80"/>
    <w:rsid w:val="00980BA5"/>
    <w:rsid w:val="00980EA5"/>
    <w:rsid w:val="00980EF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6C61"/>
    <w:rsid w:val="00987005"/>
    <w:rsid w:val="00987282"/>
    <w:rsid w:val="009874F4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1C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3A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3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4D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31B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0EAD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1B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0E38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04"/>
    <w:rsid w:val="009F393B"/>
    <w:rsid w:val="009F399A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53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5FE"/>
    <w:rsid w:val="009F665B"/>
    <w:rsid w:val="009F669B"/>
    <w:rsid w:val="009F66B3"/>
    <w:rsid w:val="009F66DF"/>
    <w:rsid w:val="009F67E2"/>
    <w:rsid w:val="009F6843"/>
    <w:rsid w:val="009F6ABA"/>
    <w:rsid w:val="009F6B5F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0FD"/>
    <w:rsid w:val="00A011C6"/>
    <w:rsid w:val="00A011C8"/>
    <w:rsid w:val="00A01A21"/>
    <w:rsid w:val="00A01A8B"/>
    <w:rsid w:val="00A01B22"/>
    <w:rsid w:val="00A01B9E"/>
    <w:rsid w:val="00A01D60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5CD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4B84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82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D53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A29"/>
    <w:rsid w:val="00A34A3B"/>
    <w:rsid w:val="00A34C68"/>
    <w:rsid w:val="00A34C88"/>
    <w:rsid w:val="00A35156"/>
    <w:rsid w:val="00A3547A"/>
    <w:rsid w:val="00A35735"/>
    <w:rsid w:val="00A357D0"/>
    <w:rsid w:val="00A3583E"/>
    <w:rsid w:val="00A35A0B"/>
    <w:rsid w:val="00A35BFC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8AB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14B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4FD0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9B"/>
    <w:rsid w:val="00A47DF5"/>
    <w:rsid w:val="00A47DFF"/>
    <w:rsid w:val="00A47E72"/>
    <w:rsid w:val="00A503F5"/>
    <w:rsid w:val="00A50447"/>
    <w:rsid w:val="00A5044D"/>
    <w:rsid w:val="00A50659"/>
    <w:rsid w:val="00A507CF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152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7B0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AC9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6C7"/>
    <w:rsid w:val="00A64A59"/>
    <w:rsid w:val="00A64BC7"/>
    <w:rsid w:val="00A64CAF"/>
    <w:rsid w:val="00A64EB1"/>
    <w:rsid w:val="00A64EC7"/>
    <w:rsid w:val="00A64FDE"/>
    <w:rsid w:val="00A650CA"/>
    <w:rsid w:val="00A650FC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CE7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B4B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1E61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B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517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AB0"/>
    <w:rsid w:val="00AB1B50"/>
    <w:rsid w:val="00AB1C92"/>
    <w:rsid w:val="00AB1C99"/>
    <w:rsid w:val="00AB1FB7"/>
    <w:rsid w:val="00AB1FD4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C39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8C5"/>
    <w:rsid w:val="00AD09CB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E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00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1DB6"/>
    <w:rsid w:val="00AE2051"/>
    <w:rsid w:val="00AE2205"/>
    <w:rsid w:val="00AE232B"/>
    <w:rsid w:val="00AE26BE"/>
    <w:rsid w:val="00AE2792"/>
    <w:rsid w:val="00AE27A4"/>
    <w:rsid w:val="00AE2A86"/>
    <w:rsid w:val="00AE2BFE"/>
    <w:rsid w:val="00AE2C6B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11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891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5E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EA3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DDC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AFF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BF5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1F51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0BE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AD8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AA8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B96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EA6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D13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5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32"/>
    <w:rsid w:val="00B52078"/>
    <w:rsid w:val="00B520E8"/>
    <w:rsid w:val="00B52232"/>
    <w:rsid w:val="00B5226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0F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AC2"/>
    <w:rsid w:val="00B64B7E"/>
    <w:rsid w:val="00B64D52"/>
    <w:rsid w:val="00B64DA2"/>
    <w:rsid w:val="00B64DC2"/>
    <w:rsid w:val="00B6510F"/>
    <w:rsid w:val="00B652B0"/>
    <w:rsid w:val="00B65590"/>
    <w:rsid w:val="00B6562A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8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90A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1F0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4F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951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78B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2B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6C7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9A6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78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27A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C5E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6B8"/>
    <w:rsid w:val="00BB376A"/>
    <w:rsid w:val="00BB3903"/>
    <w:rsid w:val="00BB3C90"/>
    <w:rsid w:val="00BB3D69"/>
    <w:rsid w:val="00BB3E66"/>
    <w:rsid w:val="00BB3EE8"/>
    <w:rsid w:val="00BB3F4C"/>
    <w:rsid w:val="00BB3F73"/>
    <w:rsid w:val="00BB3F8F"/>
    <w:rsid w:val="00BB3FFE"/>
    <w:rsid w:val="00BB400A"/>
    <w:rsid w:val="00BB4102"/>
    <w:rsid w:val="00BB424D"/>
    <w:rsid w:val="00BB42E5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6E8"/>
    <w:rsid w:val="00BC57A5"/>
    <w:rsid w:val="00BC598D"/>
    <w:rsid w:val="00BC5B44"/>
    <w:rsid w:val="00BC5CE2"/>
    <w:rsid w:val="00BC635B"/>
    <w:rsid w:val="00BC6595"/>
    <w:rsid w:val="00BC6761"/>
    <w:rsid w:val="00BC67ED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47F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707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B25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70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AC9"/>
    <w:rsid w:val="00C14CA2"/>
    <w:rsid w:val="00C14CD0"/>
    <w:rsid w:val="00C14DBB"/>
    <w:rsid w:val="00C14E9E"/>
    <w:rsid w:val="00C14F59"/>
    <w:rsid w:val="00C150AA"/>
    <w:rsid w:val="00C150DD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9BD"/>
    <w:rsid w:val="00C16D0E"/>
    <w:rsid w:val="00C17099"/>
    <w:rsid w:val="00C17236"/>
    <w:rsid w:val="00C17277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7FB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1D25"/>
    <w:rsid w:val="00C62027"/>
    <w:rsid w:val="00C62163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0FE9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D80"/>
    <w:rsid w:val="00C71E82"/>
    <w:rsid w:val="00C71F29"/>
    <w:rsid w:val="00C7227F"/>
    <w:rsid w:val="00C722DC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44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CC9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05E5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CB7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1D"/>
    <w:rsid w:val="00C91541"/>
    <w:rsid w:val="00C91707"/>
    <w:rsid w:val="00C917CB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2B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32"/>
    <w:rsid w:val="00CB7648"/>
    <w:rsid w:val="00CB7A0C"/>
    <w:rsid w:val="00CB7A3F"/>
    <w:rsid w:val="00CB7AF1"/>
    <w:rsid w:val="00CB7B6B"/>
    <w:rsid w:val="00CB7BAC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2ED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768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2E"/>
    <w:rsid w:val="00CF18AB"/>
    <w:rsid w:val="00CF18C2"/>
    <w:rsid w:val="00CF1A6E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00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C16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07FB4"/>
    <w:rsid w:val="00D10318"/>
    <w:rsid w:val="00D1034D"/>
    <w:rsid w:val="00D10415"/>
    <w:rsid w:val="00D10499"/>
    <w:rsid w:val="00D105E2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DD8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4D5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3CD5"/>
    <w:rsid w:val="00D141F7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29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A49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E0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1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878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2FF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57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6BA"/>
    <w:rsid w:val="00D54741"/>
    <w:rsid w:val="00D5477E"/>
    <w:rsid w:val="00D5481A"/>
    <w:rsid w:val="00D548D1"/>
    <w:rsid w:val="00D5499B"/>
    <w:rsid w:val="00D549F9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A9D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DEC"/>
    <w:rsid w:val="00D60E21"/>
    <w:rsid w:val="00D60FA7"/>
    <w:rsid w:val="00D61049"/>
    <w:rsid w:val="00D6108B"/>
    <w:rsid w:val="00D613B8"/>
    <w:rsid w:val="00D613CF"/>
    <w:rsid w:val="00D615E4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24B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DE6"/>
    <w:rsid w:val="00D72E80"/>
    <w:rsid w:val="00D72EAA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B71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8F5"/>
    <w:rsid w:val="00D76933"/>
    <w:rsid w:val="00D7695E"/>
    <w:rsid w:val="00D76A4B"/>
    <w:rsid w:val="00D76AF1"/>
    <w:rsid w:val="00D76B55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39C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DA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0FC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3DE"/>
    <w:rsid w:val="00D93689"/>
    <w:rsid w:val="00D93702"/>
    <w:rsid w:val="00D93A62"/>
    <w:rsid w:val="00D93A86"/>
    <w:rsid w:val="00D93FBE"/>
    <w:rsid w:val="00D94253"/>
    <w:rsid w:val="00D944C0"/>
    <w:rsid w:val="00D94545"/>
    <w:rsid w:val="00D94810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3F4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5A8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7E8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0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A05"/>
    <w:rsid w:val="00DB2D02"/>
    <w:rsid w:val="00DB2D0B"/>
    <w:rsid w:val="00DB2D65"/>
    <w:rsid w:val="00DB2F35"/>
    <w:rsid w:val="00DB321E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487"/>
    <w:rsid w:val="00DB4560"/>
    <w:rsid w:val="00DB45B7"/>
    <w:rsid w:val="00DB4610"/>
    <w:rsid w:val="00DB4715"/>
    <w:rsid w:val="00DB4744"/>
    <w:rsid w:val="00DB477C"/>
    <w:rsid w:val="00DB47A4"/>
    <w:rsid w:val="00DB4BC7"/>
    <w:rsid w:val="00DB4D30"/>
    <w:rsid w:val="00DB4F9D"/>
    <w:rsid w:val="00DB4FAA"/>
    <w:rsid w:val="00DB51D0"/>
    <w:rsid w:val="00DB5239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0C5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357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5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988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8AB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56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8FE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017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7C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471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A1F"/>
    <w:rsid w:val="00E35A83"/>
    <w:rsid w:val="00E35D10"/>
    <w:rsid w:val="00E35DFD"/>
    <w:rsid w:val="00E35E33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046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DD8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90F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33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49"/>
    <w:rsid w:val="00E66B82"/>
    <w:rsid w:val="00E66C03"/>
    <w:rsid w:val="00E66C80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D6E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1"/>
    <w:rsid w:val="00E840CF"/>
    <w:rsid w:val="00E840E3"/>
    <w:rsid w:val="00E842C3"/>
    <w:rsid w:val="00E845AE"/>
    <w:rsid w:val="00E8476D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E17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BA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8FD"/>
    <w:rsid w:val="00EA69A6"/>
    <w:rsid w:val="00EA6A41"/>
    <w:rsid w:val="00EA6C0A"/>
    <w:rsid w:val="00EA6DA3"/>
    <w:rsid w:val="00EA6DDF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71"/>
    <w:rsid w:val="00EB0A94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A89"/>
    <w:rsid w:val="00EB6B51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A49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5D5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C82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CB0"/>
    <w:rsid w:val="00EC6D68"/>
    <w:rsid w:val="00EC717B"/>
    <w:rsid w:val="00EC7183"/>
    <w:rsid w:val="00EC71AB"/>
    <w:rsid w:val="00EC768B"/>
    <w:rsid w:val="00EC76CE"/>
    <w:rsid w:val="00EC7A67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905"/>
    <w:rsid w:val="00ED393C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1AB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47B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14F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49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E5A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430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3DB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DD3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702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2AC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51A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20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8E9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1AA"/>
    <w:rsid w:val="00F87201"/>
    <w:rsid w:val="00F87273"/>
    <w:rsid w:val="00F87317"/>
    <w:rsid w:val="00F874B2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E7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6A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08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66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3FE"/>
    <w:rsid w:val="00FD14E4"/>
    <w:rsid w:val="00FD1502"/>
    <w:rsid w:val="00FD15DF"/>
    <w:rsid w:val="00FD1647"/>
    <w:rsid w:val="00FD1672"/>
    <w:rsid w:val="00FD16AA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00"/>
    <w:rsid w:val="00FD3618"/>
    <w:rsid w:val="00FD3705"/>
    <w:rsid w:val="00FD3905"/>
    <w:rsid w:val="00FD3951"/>
    <w:rsid w:val="00FD3A22"/>
    <w:rsid w:val="00FD3AF5"/>
    <w:rsid w:val="00FD3C45"/>
    <w:rsid w:val="00FD3EE0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82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712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6E"/>
    <w:rsid w:val="00FF4FCD"/>
    <w:rsid w:val="00FF5026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6F1A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DFD892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7B834BB0-E1F4-42B5-B32A-8B5C5F46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5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numPr>
        <w:numId w:val="33"/>
      </w:numPr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801E67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Style1">
    <w:name w:val="Style1"/>
    <w:basedOn w:val="ListParagraph"/>
    <w:link w:val="Style1Char"/>
    <w:qFormat/>
    <w:rsid w:val="006A7A06"/>
    <w:pPr>
      <w:numPr>
        <w:ilvl w:val="1"/>
      </w:numPr>
      <w:spacing w:after="120"/>
      <w:jc w:val="both"/>
    </w:pPr>
    <w:rPr>
      <w:rFonts w:ascii="Times" w:eastAsia="Batang" w:hAnsi="Times"/>
      <w:szCs w:val="24"/>
      <w:lang w:val="en-GB" w:eastAsia="x-none"/>
    </w:rPr>
  </w:style>
  <w:style w:type="character" w:customStyle="1" w:styleId="Style1Char">
    <w:name w:val="Style1 Char"/>
    <w:basedOn w:val="ListParagraphChar"/>
    <w:link w:val="Style1"/>
    <w:rsid w:val="00314E2D"/>
    <w:rPr>
      <w:rFonts w:ascii="Times" w:eastAsia="Batang" w:hAnsi="Times"/>
      <w:szCs w:val="24"/>
      <w:lang w:val="en-GB" w:eastAsia="x-none"/>
    </w:rPr>
  </w:style>
  <w:style w:type="paragraph" w:customStyle="1" w:styleId="Style2">
    <w:name w:val="Style2"/>
    <w:basedOn w:val="ListParagraph"/>
    <w:link w:val="Style2Char"/>
    <w:qFormat/>
    <w:rsid w:val="006A7A06"/>
    <w:pPr>
      <w:spacing w:after="0"/>
      <w:jc w:val="both"/>
    </w:pPr>
    <w:rPr>
      <w:rFonts w:ascii="Times" w:eastAsia="Batang" w:hAnsi="Times"/>
      <w:szCs w:val="24"/>
      <w:lang w:val="en-GB" w:eastAsia="x-none"/>
    </w:rPr>
  </w:style>
  <w:style w:type="character" w:customStyle="1" w:styleId="Style2Char">
    <w:name w:val="Style2 Char"/>
    <w:basedOn w:val="ListParagraphChar"/>
    <w:link w:val="Style2"/>
    <w:rsid w:val="008A1707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Normal"/>
    <w:rsid w:val="00806BBE"/>
    <w:pPr>
      <w:numPr>
        <w:numId w:val="34"/>
      </w:numPr>
      <w:autoSpaceDE/>
      <w:autoSpaceDN/>
      <w:adjustRightInd/>
      <w:spacing w:after="120"/>
      <w:jc w:val="both"/>
      <w:textAlignment w:val="auto"/>
    </w:pPr>
    <w:rPr>
      <w:szCs w:val="24"/>
      <w:lang w:eastAsia="zh-CN"/>
    </w:rPr>
  </w:style>
  <w:style w:type="paragraph" w:customStyle="1" w:styleId="Style3">
    <w:name w:val="Style3"/>
    <w:basedOn w:val="Normal"/>
    <w:link w:val="Style3Char"/>
    <w:qFormat/>
    <w:rsid w:val="00806BBE"/>
    <w:pPr>
      <w:numPr>
        <w:numId w:val="35"/>
      </w:numPr>
      <w:shd w:val="clear" w:color="auto" w:fill="FFFFFF"/>
      <w:overflowPunct/>
      <w:autoSpaceDE/>
      <w:autoSpaceDN/>
      <w:adjustRightInd/>
      <w:spacing w:after="160" w:line="259" w:lineRule="auto"/>
      <w:textAlignment w:val="auto"/>
    </w:pPr>
    <w:rPr>
      <w:color w:val="000000"/>
      <w:sz w:val="22"/>
      <w:szCs w:val="22"/>
      <w:lang w:val="en-GB" w:eastAsia="zh-CN"/>
    </w:rPr>
  </w:style>
  <w:style w:type="character" w:customStyle="1" w:styleId="Style3Char">
    <w:name w:val="Style3 Char"/>
    <w:basedOn w:val="DefaultParagraphFont"/>
    <w:link w:val="Style3"/>
    <w:rsid w:val="00806BBE"/>
    <w:rPr>
      <w:rFonts w:ascii="Times New Roman" w:hAnsi="Times New Roman"/>
      <w:color w:val="000000"/>
      <w:sz w:val="22"/>
      <w:szCs w:val="22"/>
      <w:shd w:val="clear" w:color="auto" w:fill="FFFF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55203b47-d1d7-4393-ae6d-8c2601aa5758"/>
    <ds:schemaRef ds:uri="a7bc6c04-a6f3-4b85-abcc-278c78dc556b"/>
    <ds:schemaRef ds:uri="49ad96b0-caf3-4f73-a41a-1bfb2e5a4f1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10548</TotalTime>
  <Pages>7</Pages>
  <Words>2428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17021</CharactersWithSpaces>
  <SharedDoc>false</SharedDoc>
  <HLinks>
    <vt:vector size="6" baseType="variant">
      <vt:variant>
        <vt:i4>7929874</vt:i4>
      </vt:variant>
      <vt:variant>
        <vt:i4>0</vt:i4>
      </vt:variant>
      <vt:variant>
        <vt:i4>0</vt:i4>
      </vt:variant>
      <vt:variant>
        <vt:i4>5</vt:i4>
      </vt:variant>
      <vt:variant>
        <vt:lpwstr>mailto:javad.abdoli@intel.com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Abdoli, Javad</cp:lastModifiedBy>
  <cp:revision>2006</cp:revision>
  <cp:lastPrinted>2011-11-12T13:49:00Z</cp:lastPrinted>
  <dcterms:created xsi:type="dcterms:W3CDTF">2022-08-12T16:11:00Z</dcterms:created>
  <dcterms:modified xsi:type="dcterms:W3CDTF">2024-05-10T15:54:00Z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